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92928EE" w14:textId="77777777" w:rsidR="00D83DA4" w:rsidRDefault="003F338F" w:rsidP="00D83DA4">
      <w:pPr>
        <w:rPr>
          <w:rFonts w:asciiTheme="majorHAnsi" w:hAnsiTheme="majorHAnsi" w:cstheme="majorHAnsi"/>
          <w:b/>
          <w:bCs/>
          <w:color w:val="5F497A" w:themeColor="accent4" w:themeShade="BF"/>
          <w:sz w:val="24"/>
          <w:szCs w:val="24"/>
          <w:lang w:val="de-DE"/>
        </w:rPr>
      </w:pPr>
      <w:proofErr w:type="spellStart"/>
      <w:r w:rsidRPr="00D83DA4">
        <w:rPr>
          <w:rFonts w:asciiTheme="majorHAnsi" w:hAnsiTheme="majorHAnsi" w:cstheme="majorHAnsi"/>
          <w:b/>
          <w:bCs/>
          <w:color w:val="5F497A" w:themeColor="accent4" w:themeShade="BF"/>
          <w:sz w:val="40"/>
          <w:szCs w:val="40"/>
          <w:lang w:val="de-DE"/>
        </w:rPr>
        <w:t>IDentities</w:t>
      </w:r>
      <w:proofErr w:type="spellEnd"/>
      <w:r w:rsidRPr="00D83DA4">
        <w:rPr>
          <w:rFonts w:asciiTheme="majorHAnsi" w:hAnsiTheme="majorHAnsi" w:cstheme="majorHAnsi"/>
          <w:b/>
          <w:bCs/>
          <w:color w:val="5F497A" w:themeColor="accent4" w:themeShade="BF"/>
          <w:sz w:val="40"/>
          <w:szCs w:val="40"/>
          <w:lang w:val="de-DE"/>
        </w:rPr>
        <w:t xml:space="preserve"> II. Ana Sokolović </w:t>
      </w:r>
      <w:r w:rsidRPr="00D83DA4">
        <w:rPr>
          <w:rFonts w:asciiTheme="majorHAnsi" w:hAnsiTheme="majorHAnsi" w:cstheme="majorHAnsi"/>
          <w:b/>
          <w:bCs/>
          <w:color w:val="5F497A" w:themeColor="accent4" w:themeShade="BF"/>
          <w:sz w:val="40"/>
          <w:szCs w:val="40"/>
          <w:lang w:val="de-DE"/>
        </w:rPr>
        <w:br/>
      </w:r>
      <w:r w:rsidR="00D83DA4" w:rsidRPr="00D83DA4">
        <w:rPr>
          <w:rFonts w:asciiTheme="majorHAnsi" w:hAnsiTheme="majorHAnsi" w:cstheme="majorHAnsi"/>
          <w:b/>
          <w:bCs/>
          <w:color w:val="5F497A" w:themeColor="accent4" w:themeShade="BF"/>
          <w:sz w:val="24"/>
          <w:szCs w:val="24"/>
          <w:lang w:val="de-DE"/>
        </w:rPr>
        <w:t xml:space="preserve">Die serbisch-kanadische Komponistin zu Gast beim Flex Ensemble </w:t>
      </w:r>
    </w:p>
    <w:p w14:paraId="52B4BC2E" w14:textId="4AF74C08" w:rsidR="00D83DA4" w:rsidRPr="007A69EC" w:rsidRDefault="005B0FE1" w:rsidP="007A69EC">
      <w:pPr>
        <w:spacing w:line="240" w:lineRule="auto"/>
        <w:rPr>
          <w:rFonts w:asciiTheme="majorHAnsi" w:hAnsiTheme="majorHAnsi" w:cstheme="majorHAnsi"/>
          <w:b/>
          <w:bCs/>
        </w:rPr>
      </w:pPr>
      <w:r>
        <w:rPr>
          <w:rFonts w:asciiTheme="majorHAnsi" w:hAnsiTheme="majorHAnsi" w:cstheme="majorHAnsi"/>
          <w:b/>
          <w:bCs/>
        </w:rPr>
        <w:br/>
      </w:r>
      <w:r w:rsidR="00D83DA4" w:rsidRPr="007A69EC">
        <w:rPr>
          <w:rFonts w:asciiTheme="majorHAnsi" w:hAnsiTheme="majorHAnsi" w:cstheme="majorHAnsi"/>
          <w:b/>
          <w:bCs/>
        </w:rPr>
        <w:t xml:space="preserve">3.12.2026, 19.30 Uhr </w:t>
      </w:r>
      <w:r w:rsidR="007A69EC" w:rsidRPr="007A69EC">
        <w:rPr>
          <w:rFonts w:asciiTheme="majorHAnsi" w:hAnsiTheme="majorHAnsi" w:cstheme="majorHAnsi"/>
          <w:b/>
          <w:bCs/>
        </w:rPr>
        <w:br/>
      </w:r>
      <w:r w:rsidR="00D83DA4" w:rsidRPr="007A69EC">
        <w:rPr>
          <w:rFonts w:asciiTheme="majorHAnsi" w:hAnsiTheme="majorHAnsi" w:cstheme="majorHAnsi"/>
          <w:b/>
          <w:bCs/>
        </w:rPr>
        <w:t xml:space="preserve">Roemer- und Pelizaeus-Museum Hildesheim </w:t>
      </w:r>
      <w:r w:rsidR="007A69EC" w:rsidRPr="007A69EC">
        <w:rPr>
          <w:rFonts w:asciiTheme="majorHAnsi" w:hAnsiTheme="majorHAnsi" w:cstheme="majorHAnsi"/>
          <w:b/>
          <w:bCs/>
        </w:rPr>
        <w:br/>
      </w:r>
      <w:r w:rsidR="00D83DA4" w:rsidRPr="007A69EC">
        <w:rPr>
          <w:rFonts w:asciiTheme="majorHAnsi" w:hAnsiTheme="majorHAnsi" w:cstheme="majorHAnsi"/>
          <w:b/>
          <w:bCs/>
        </w:rPr>
        <w:t>Pay-</w:t>
      </w:r>
      <w:proofErr w:type="spellStart"/>
      <w:r w:rsidR="00D83DA4" w:rsidRPr="007A69EC">
        <w:rPr>
          <w:rFonts w:asciiTheme="majorHAnsi" w:hAnsiTheme="majorHAnsi" w:cstheme="majorHAnsi"/>
          <w:b/>
          <w:bCs/>
        </w:rPr>
        <w:t>what</w:t>
      </w:r>
      <w:proofErr w:type="spellEnd"/>
      <w:r w:rsidR="00D83DA4" w:rsidRPr="007A69EC">
        <w:rPr>
          <w:rFonts w:asciiTheme="majorHAnsi" w:hAnsiTheme="majorHAnsi" w:cstheme="majorHAnsi"/>
          <w:b/>
          <w:bCs/>
        </w:rPr>
        <w:t>-</w:t>
      </w:r>
      <w:proofErr w:type="spellStart"/>
      <w:r w:rsidR="00D83DA4" w:rsidRPr="007A69EC">
        <w:rPr>
          <w:rFonts w:asciiTheme="majorHAnsi" w:hAnsiTheme="majorHAnsi" w:cstheme="majorHAnsi"/>
          <w:b/>
          <w:bCs/>
        </w:rPr>
        <w:t>you-can</w:t>
      </w:r>
      <w:proofErr w:type="spellEnd"/>
      <w:r w:rsidR="00D83DA4" w:rsidRPr="007A69EC">
        <w:rPr>
          <w:rFonts w:asciiTheme="majorHAnsi" w:hAnsiTheme="majorHAnsi" w:cstheme="majorHAnsi"/>
          <w:b/>
          <w:bCs/>
        </w:rPr>
        <w:br/>
      </w:r>
      <w:r w:rsidR="007A69EC" w:rsidRPr="007A69EC">
        <w:rPr>
          <w:rFonts w:asciiTheme="majorHAnsi" w:hAnsiTheme="majorHAnsi" w:cstheme="majorHAnsi"/>
          <w:b/>
          <w:bCs/>
        </w:rPr>
        <w:br/>
      </w:r>
      <w:r w:rsidR="00D83DA4" w:rsidRPr="007A69EC">
        <w:rPr>
          <w:rFonts w:asciiTheme="majorHAnsi" w:hAnsiTheme="majorHAnsi" w:cstheme="majorHAnsi"/>
          <w:b/>
          <w:bCs/>
        </w:rPr>
        <w:t xml:space="preserve">4.12.2026, 20 Uhr </w:t>
      </w:r>
      <w:r w:rsidR="007A69EC" w:rsidRPr="007A69EC">
        <w:rPr>
          <w:rFonts w:asciiTheme="majorHAnsi" w:hAnsiTheme="majorHAnsi" w:cstheme="majorHAnsi"/>
          <w:b/>
          <w:bCs/>
        </w:rPr>
        <w:br/>
      </w:r>
      <w:r w:rsidR="00D83DA4" w:rsidRPr="007A69EC">
        <w:rPr>
          <w:rFonts w:asciiTheme="majorHAnsi" w:hAnsiTheme="majorHAnsi" w:cstheme="majorHAnsi"/>
          <w:b/>
          <w:bCs/>
        </w:rPr>
        <w:t>Kleiner Sendesaal im NDR Hannover</w:t>
      </w:r>
      <w:r w:rsidR="007A69EC" w:rsidRPr="007A69EC">
        <w:rPr>
          <w:rFonts w:asciiTheme="majorHAnsi" w:hAnsiTheme="majorHAnsi" w:cstheme="majorHAnsi"/>
          <w:b/>
          <w:bCs/>
        </w:rPr>
        <w:br/>
      </w:r>
      <w:r w:rsidR="00D83DA4" w:rsidRPr="007A69EC">
        <w:rPr>
          <w:rFonts w:asciiTheme="majorHAnsi" w:hAnsiTheme="majorHAnsi" w:cstheme="majorHAnsi"/>
          <w:b/>
          <w:bCs/>
        </w:rPr>
        <w:t>ab 18,-€ über NDR Ticketshop</w:t>
      </w:r>
      <w:r w:rsidR="007A69EC" w:rsidRPr="007A69EC">
        <w:rPr>
          <w:rFonts w:asciiTheme="majorHAnsi" w:hAnsiTheme="majorHAnsi" w:cstheme="majorHAnsi"/>
          <w:b/>
          <w:bCs/>
        </w:rPr>
        <w:br/>
      </w:r>
    </w:p>
    <w:p w14:paraId="1344D53A" w14:textId="742B4DFC" w:rsidR="00D83DA4" w:rsidRPr="00564402" w:rsidRDefault="00D83DA4" w:rsidP="007A69EC">
      <w:pPr>
        <w:spacing w:line="240" w:lineRule="auto"/>
        <w:rPr>
          <w:rFonts w:asciiTheme="majorHAnsi" w:hAnsiTheme="majorHAnsi" w:cstheme="majorHAnsi"/>
          <w:b/>
          <w:bCs/>
          <w:lang w:val="en-GB"/>
        </w:rPr>
      </w:pPr>
      <w:proofErr w:type="spellStart"/>
      <w:r w:rsidRPr="00564402">
        <w:rPr>
          <w:rFonts w:asciiTheme="majorHAnsi" w:hAnsiTheme="majorHAnsi" w:cstheme="majorHAnsi"/>
          <w:b/>
          <w:bCs/>
          <w:lang w:val="en-GB"/>
        </w:rPr>
        <w:t>Reservierung</w:t>
      </w:r>
      <w:proofErr w:type="spellEnd"/>
      <w:r w:rsidRPr="00564402">
        <w:rPr>
          <w:rFonts w:asciiTheme="majorHAnsi" w:hAnsiTheme="majorHAnsi" w:cstheme="majorHAnsi"/>
          <w:b/>
          <w:bCs/>
          <w:lang w:val="en-GB"/>
        </w:rPr>
        <w:t xml:space="preserve"> + </w:t>
      </w:r>
      <w:proofErr w:type="spellStart"/>
      <w:r w:rsidRPr="00564402">
        <w:rPr>
          <w:rFonts w:asciiTheme="majorHAnsi" w:hAnsiTheme="majorHAnsi" w:cstheme="majorHAnsi"/>
          <w:b/>
          <w:bCs/>
          <w:lang w:val="en-GB"/>
        </w:rPr>
        <w:t>Infos</w:t>
      </w:r>
      <w:proofErr w:type="spellEnd"/>
      <w:r w:rsidRPr="00564402">
        <w:rPr>
          <w:rFonts w:asciiTheme="majorHAnsi" w:hAnsiTheme="majorHAnsi" w:cstheme="majorHAnsi"/>
          <w:b/>
          <w:bCs/>
          <w:lang w:val="en-GB"/>
        </w:rPr>
        <w:t>:</w:t>
      </w:r>
      <w:hyperlink r:id="rId6" w:history="1">
        <w:r w:rsidRPr="00564402">
          <w:rPr>
            <w:rStyle w:val="Hyperlink"/>
            <w:rFonts w:asciiTheme="majorHAnsi" w:hAnsiTheme="majorHAnsi" w:cstheme="majorHAnsi"/>
            <w:b/>
            <w:bCs/>
            <w:lang w:val="en-GB"/>
          </w:rPr>
          <w:t xml:space="preserve"> www.flexensemble.com</w:t>
        </w:r>
      </w:hyperlink>
    </w:p>
    <w:p w14:paraId="25808AAA" w14:textId="5B13FD9D" w:rsidR="003F338F" w:rsidRPr="00564402" w:rsidRDefault="003F338F" w:rsidP="007A69EC">
      <w:pPr>
        <w:spacing w:line="240" w:lineRule="auto"/>
        <w:rPr>
          <w:rFonts w:asciiTheme="majorHAnsi" w:hAnsiTheme="majorHAnsi" w:cstheme="majorHAnsi"/>
          <w:b/>
          <w:bCs/>
          <w:color w:val="5F497A" w:themeColor="accent4" w:themeShade="BF"/>
          <w:lang w:val="en-GB"/>
        </w:rPr>
      </w:pPr>
    </w:p>
    <w:p w14:paraId="4F546064" w14:textId="567DC684" w:rsidR="003F338F" w:rsidRPr="007A69EC" w:rsidRDefault="003F338F" w:rsidP="003F338F">
      <w:pPr>
        <w:rPr>
          <w:rFonts w:asciiTheme="majorHAnsi" w:hAnsiTheme="majorHAnsi" w:cstheme="majorHAnsi"/>
          <w:i/>
          <w:iCs/>
          <w:lang w:val="en-GB"/>
        </w:rPr>
      </w:pPr>
      <w:r w:rsidRPr="007A69EC">
        <w:rPr>
          <w:rFonts w:asciiTheme="majorHAnsi" w:hAnsiTheme="majorHAnsi" w:cstheme="majorHAnsi"/>
          <w:i/>
          <w:iCs/>
          <w:lang w:val="en-GB"/>
        </w:rPr>
        <w:t>„I was born in Yugoslavia, a place that does not exist anymore. But Balkan sounds live on in me, mixing with the multi-cultural sounds of my home in Canada.“</w:t>
      </w:r>
      <w:r w:rsidRPr="007A69EC">
        <w:rPr>
          <w:rFonts w:asciiTheme="majorHAnsi" w:hAnsiTheme="majorHAnsi" w:cstheme="majorHAnsi"/>
          <w:i/>
          <w:iCs/>
          <w:lang w:val="en-GB"/>
        </w:rPr>
        <w:br/>
      </w:r>
    </w:p>
    <w:p w14:paraId="57358AF7" w14:textId="2D0860F1" w:rsidR="006B07E6" w:rsidRDefault="006B07E6" w:rsidP="00396CE7">
      <w:pPr>
        <w:spacing w:line="240" w:lineRule="auto"/>
        <w:rPr>
          <w:rFonts w:asciiTheme="majorHAnsi" w:hAnsiTheme="majorHAnsi" w:cstheme="majorHAnsi"/>
        </w:rPr>
      </w:pPr>
      <w:r w:rsidRPr="006B07E6">
        <w:rPr>
          <w:rFonts w:asciiTheme="majorHAnsi" w:hAnsiTheme="majorHAnsi" w:cstheme="majorHAnsi"/>
        </w:rPr>
        <w:t>Was bedeutet Identität, wenn man zwischen Kulturen, Sprachen</w:t>
      </w:r>
      <w:r>
        <w:rPr>
          <w:rFonts w:asciiTheme="majorHAnsi" w:hAnsiTheme="majorHAnsi" w:cstheme="majorHAnsi"/>
        </w:rPr>
        <w:t xml:space="preserve"> </w:t>
      </w:r>
      <w:r w:rsidRPr="006B07E6">
        <w:rPr>
          <w:rFonts w:asciiTheme="majorHAnsi" w:hAnsiTheme="majorHAnsi" w:cstheme="majorHAnsi"/>
        </w:rPr>
        <w:t>und Orten lebt? Die serbisch-kanadische Komponistin Ana</w:t>
      </w:r>
      <w:r>
        <w:rPr>
          <w:rFonts w:asciiTheme="majorHAnsi" w:hAnsiTheme="majorHAnsi" w:cstheme="majorHAnsi"/>
        </w:rPr>
        <w:t xml:space="preserve"> </w:t>
      </w:r>
      <w:r w:rsidRPr="006B07E6">
        <w:rPr>
          <w:rFonts w:asciiTheme="majorHAnsi" w:hAnsiTheme="majorHAnsi" w:cstheme="majorHAnsi"/>
        </w:rPr>
        <w:t>Sokolović macht diese Frage zum Ausgangspunkt eines persönlichen Konzertabends. Sie ist selbst zu Gast, um über ihre Musik,</w:t>
      </w:r>
      <w:r>
        <w:rPr>
          <w:rFonts w:asciiTheme="majorHAnsi" w:hAnsiTheme="majorHAnsi" w:cstheme="majorHAnsi"/>
        </w:rPr>
        <w:t xml:space="preserve"> </w:t>
      </w:r>
      <w:r w:rsidRPr="006B07E6">
        <w:rPr>
          <w:rFonts w:asciiTheme="majorHAnsi" w:hAnsiTheme="majorHAnsi" w:cstheme="majorHAnsi"/>
        </w:rPr>
        <w:t>ihre Herkunft und ihre künstlerische Welt zu sprechen.</w:t>
      </w:r>
      <w:r w:rsidR="00396CE7">
        <w:rPr>
          <w:rFonts w:asciiTheme="majorHAnsi" w:hAnsiTheme="majorHAnsi" w:cstheme="majorHAnsi"/>
        </w:rPr>
        <w:t xml:space="preserve"> </w:t>
      </w:r>
      <w:r w:rsidR="008842F0" w:rsidRPr="008842F0">
        <w:rPr>
          <w:rFonts w:asciiTheme="majorHAnsi" w:hAnsiTheme="majorHAnsi" w:cstheme="majorHAnsi"/>
        </w:rPr>
        <w:t xml:space="preserve">Für </w:t>
      </w:r>
      <w:proofErr w:type="spellStart"/>
      <w:r w:rsidR="008842F0" w:rsidRPr="008842F0">
        <w:rPr>
          <w:rFonts w:asciiTheme="majorHAnsi" w:hAnsiTheme="majorHAnsi" w:cstheme="majorHAnsi"/>
          <w:b/>
          <w:bCs/>
        </w:rPr>
        <w:t>IDentities</w:t>
      </w:r>
      <w:proofErr w:type="spellEnd"/>
      <w:r w:rsidR="008842F0" w:rsidRPr="008842F0">
        <w:rPr>
          <w:rFonts w:asciiTheme="majorHAnsi" w:hAnsiTheme="majorHAnsi" w:cstheme="majorHAnsi"/>
          <w:b/>
          <w:bCs/>
        </w:rPr>
        <w:t xml:space="preserve"> II</w:t>
      </w:r>
      <w:r w:rsidR="008842F0" w:rsidRPr="008842F0">
        <w:rPr>
          <w:rFonts w:asciiTheme="majorHAnsi" w:hAnsiTheme="majorHAnsi" w:cstheme="majorHAnsi"/>
        </w:rPr>
        <w:t xml:space="preserve"> hat sie gemeinsam mit dem Flex Ensemble ein Programm aus eigenen Werken sowie aus Musik, die sie geprägt oder inspiriert hat, zusammengestellt. Im Zentrum steht die Uraufführung ihrer neuen Bearbeitung von „Commedia </w:t>
      </w:r>
      <w:proofErr w:type="spellStart"/>
      <w:r w:rsidR="008842F0" w:rsidRPr="008842F0">
        <w:rPr>
          <w:rFonts w:asciiTheme="majorHAnsi" w:hAnsiTheme="majorHAnsi" w:cstheme="majorHAnsi"/>
        </w:rPr>
        <w:t>dell’arte</w:t>
      </w:r>
      <w:proofErr w:type="spellEnd"/>
      <w:r w:rsidR="008842F0" w:rsidRPr="008842F0">
        <w:rPr>
          <w:rFonts w:asciiTheme="majorHAnsi" w:hAnsiTheme="majorHAnsi" w:cstheme="majorHAnsi"/>
        </w:rPr>
        <w:t xml:space="preserve">” für Klavierquartett. Dabei treffen die Figuren der Commedia </w:t>
      </w:r>
      <w:proofErr w:type="spellStart"/>
      <w:r w:rsidR="008842F0" w:rsidRPr="008842F0">
        <w:rPr>
          <w:rFonts w:asciiTheme="majorHAnsi" w:hAnsiTheme="majorHAnsi" w:cstheme="majorHAnsi"/>
        </w:rPr>
        <w:t>dell’arte</w:t>
      </w:r>
      <w:proofErr w:type="spellEnd"/>
      <w:r w:rsidR="008842F0" w:rsidRPr="008842F0">
        <w:rPr>
          <w:rFonts w:asciiTheme="majorHAnsi" w:hAnsiTheme="majorHAnsi" w:cstheme="majorHAnsi"/>
        </w:rPr>
        <w:t xml:space="preserve"> auf die rhythmische Energie der Balkanmusik und die Klangsprache der Gegenwart.</w:t>
      </w:r>
    </w:p>
    <w:p w14:paraId="40CD9060" w14:textId="6B867AB7" w:rsidR="007A69EC" w:rsidRPr="007A69EC" w:rsidRDefault="00583785" w:rsidP="00396CE7">
      <w:pPr>
        <w:spacing w:line="240" w:lineRule="auto"/>
        <w:rPr>
          <w:rFonts w:asciiTheme="majorHAnsi" w:hAnsiTheme="majorHAnsi" w:cstheme="majorHAnsi"/>
          <w:lang w:val="de-DE"/>
        </w:rPr>
      </w:pPr>
      <w:r>
        <w:rPr>
          <w:rFonts w:asciiTheme="majorHAnsi" w:hAnsiTheme="majorHAnsi" w:cstheme="majorHAnsi"/>
          <w:lang w:val="de-DE"/>
        </w:rPr>
        <w:br/>
      </w:r>
      <w:r w:rsidR="005B0FE1" w:rsidRPr="005B0FE1">
        <w:rPr>
          <w:rFonts w:asciiTheme="majorHAnsi" w:hAnsiTheme="majorHAnsi" w:cstheme="majorHAnsi"/>
          <w:lang w:val="de-DE"/>
        </w:rPr>
        <w:t>Zu hören sind außerdem Werke von Ana Sokolović, Snežana Nešić</w:t>
      </w:r>
      <w:r w:rsidR="00C705D5">
        <w:rPr>
          <w:rFonts w:asciiTheme="majorHAnsi" w:hAnsiTheme="majorHAnsi" w:cstheme="majorHAnsi"/>
          <w:lang w:val="de-DE"/>
        </w:rPr>
        <w:t xml:space="preserve"> </w:t>
      </w:r>
      <w:r w:rsidR="005B0FE1" w:rsidRPr="005B0FE1">
        <w:rPr>
          <w:rFonts w:asciiTheme="majorHAnsi" w:hAnsiTheme="majorHAnsi" w:cstheme="majorHAnsi"/>
          <w:lang w:val="de-DE"/>
        </w:rPr>
        <w:t xml:space="preserve">und Goran </w:t>
      </w:r>
      <w:proofErr w:type="spellStart"/>
      <w:r w:rsidR="005B0FE1" w:rsidRPr="005B0FE1">
        <w:rPr>
          <w:rFonts w:asciiTheme="majorHAnsi" w:hAnsiTheme="majorHAnsi" w:cstheme="majorHAnsi"/>
          <w:lang w:val="de-DE"/>
        </w:rPr>
        <w:t>Stevanovich</w:t>
      </w:r>
      <w:proofErr w:type="spellEnd"/>
      <w:r w:rsidR="005B0FE1" w:rsidRPr="005B0FE1">
        <w:rPr>
          <w:rFonts w:asciiTheme="majorHAnsi" w:hAnsiTheme="majorHAnsi" w:cstheme="majorHAnsi"/>
          <w:lang w:val="de-DE"/>
        </w:rPr>
        <w:t>.</w:t>
      </w:r>
      <w:r w:rsidR="005B0FE1">
        <w:rPr>
          <w:rFonts w:asciiTheme="majorHAnsi" w:hAnsiTheme="majorHAnsi" w:cstheme="majorHAnsi"/>
          <w:lang w:val="de-DE"/>
        </w:rPr>
        <w:br/>
      </w:r>
      <w:r>
        <w:rPr>
          <w:rFonts w:asciiTheme="majorHAnsi" w:hAnsiTheme="majorHAnsi" w:cstheme="majorHAnsi"/>
          <w:lang w:val="de-DE"/>
        </w:rPr>
        <w:br/>
      </w:r>
      <w:r w:rsidR="007A69EC" w:rsidRPr="007A69EC">
        <w:rPr>
          <w:rFonts w:asciiTheme="majorHAnsi" w:hAnsiTheme="majorHAnsi" w:cstheme="majorHAnsi"/>
          <w:lang w:val="de-DE"/>
        </w:rPr>
        <w:t>Musik, Gespräch und persönliche Geschichten verbinden sich zu einem Abend über Herkunft, Zugehörigkeit und Veränderung und über die vielen Stimmen, die in einer Identität zugleich klingen können.</w:t>
      </w:r>
      <w:r w:rsidR="007A69EC" w:rsidRPr="007A69EC">
        <w:rPr>
          <w:rFonts w:asciiTheme="majorHAnsi" w:hAnsiTheme="majorHAnsi" w:cstheme="majorHAnsi"/>
          <w:lang w:val="de-DE"/>
        </w:rPr>
        <w:br/>
      </w:r>
    </w:p>
    <w:p w14:paraId="6F680CE8" w14:textId="4E64BFEC" w:rsidR="003F338F" w:rsidRPr="007A69EC" w:rsidRDefault="003F338F" w:rsidP="00396CE7">
      <w:pPr>
        <w:spacing w:line="240" w:lineRule="auto"/>
        <w:rPr>
          <w:rFonts w:asciiTheme="majorHAnsi" w:hAnsiTheme="majorHAnsi" w:cstheme="majorHAnsi"/>
          <w:lang w:val="de-DE"/>
        </w:rPr>
      </w:pPr>
      <w:r w:rsidRPr="007A69EC">
        <w:rPr>
          <w:rFonts w:asciiTheme="majorHAnsi" w:hAnsiTheme="majorHAnsi" w:cstheme="majorHAnsi"/>
          <w:b/>
          <w:bCs/>
          <w:color w:val="5F497A" w:themeColor="accent4" w:themeShade="BF"/>
          <w:lang w:val="de-DE"/>
        </w:rPr>
        <w:t xml:space="preserve">Flex Ensemble: </w:t>
      </w:r>
      <w:r w:rsidRPr="007A69EC">
        <w:rPr>
          <w:rFonts w:asciiTheme="majorHAnsi" w:hAnsiTheme="majorHAnsi" w:cstheme="majorHAnsi"/>
          <w:b/>
          <w:bCs/>
          <w:color w:val="5F497A" w:themeColor="accent4" w:themeShade="BF"/>
        </w:rPr>
        <w:br/>
      </w:r>
      <w:r w:rsidRPr="007A69EC">
        <w:rPr>
          <w:rFonts w:asciiTheme="majorHAnsi" w:hAnsiTheme="majorHAnsi" w:cstheme="majorHAnsi"/>
          <w:lang w:val="de-DE"/>
        </w:rPr>
        <w:t>Kana Sugimura – Violine,</w:t>
      </w:r>
      <w:r w:rsidRPr="007A69EC">
        <w:rPr>
          <w:rFonts w:asciiTheme="majorHAnsi" w:hAnsiTheme="majorHAnsi" w:cstheme="majorHAnsi"/>
        </w:rPr>
        <w:br/>
      </w:r>
      <w:r w:rsidRPr="007A69EC">
        <w:rPr>
          <w:rFonts w:asciiTheme="majorHAnsi" w:hAnsiTheme="majorHAnsi" w:cstheme="majorHAnsi"/>
          <w:lang w:val="de-DE"/>
        </w:rPr>
        <w:t xml:space="preserve">Nora Romanoff-Schwarzberg – Viola, </w:t>
      </w:r>
      <w:r w:rsidRPr="007A69EC">
        <w:rPr>
          <w:rFonts w:asciiTheme="majorHAnsi" w:hAnsiTheme="majorHAnsi" w:cstheme="majorHAnsi"/>
        </w:rPr>
        <w:br/>
      </w:r>
      <w:r w:rsidRPr="007A69EC">
        <w:rPr>
          <w:rFonts w:asciiTheme="majorHAnsi" w:hAnsiTheme="majorHAnsi" w:cstheme="majorHAnsi"/>
          <w:lang w:val="de-DE"/>
        </w:rPr>
        <w:t>Martha Bijlsma – Cello,</w:t>
      </w:r>
      <w:r w:rsidRPr="007A69EC">
        <w:rPr>
          <w:rFonts w:asciiTheme="majorHAnsi" w:hAnsiTheme="majorHAnsi" w:cstheme="majorHAnsi"/>
        </w:rPr>
        <w:br/>
      </w:r>
      <w:r w:rsidRPr="007A69EC">
        <w:rPr>
          <w:rFonts w:asciiTheme="majorHAnsi" w:hAnsiTheme="majorHAnsi" w:cstheme="majorHAnsi"/>
          <w:lang w:val="de-DE"/>
        </w:rPr>
        <w:t xml:space="preserve">Johannes Nies </w:t>
      </w:r>
      <w:r w:rsidR="00C63F7C" w:rsidRPr="007A69EC">
        <w:rPr>
          <w:rFonts w:asciiTheme="majorHAnsi" w:hAnsiTheme="majorHAnsi" w:cstheme="majorHAnsi"/>
          <w:lang w:val="de-DE"/>
        </w:rPr>
        <w:t>–</w:t>
      </w:r>
      <w:r w:rsidRPr="007A69EC">
        <w:rPr>
          <w:rFonts w:asciiTheme="majorHAnsi" w:hAnsiTheme="majorHAnsi" w:cstheme="majorHAnsi"/>
          <w:lang w:val="de-DE"/>
        </w:rPr>
        <w:t xml:space="preserve"> Klavier</w:t>
      </w:r>
      <w:r w:rsidR="00C63F7C" w:rsidRPr="007A69EC">
        <w:rPr>
          <w:rFonts w:asciiTheme="majorHAnsi" w:hAnsiTheme="majorHAnsi" w:cstheme="majorHAnsi"/>
          <w:lang w:val="de-DE"/>
        </w:rPr>
        <w:br/>
      </w:r>
    </w:p>
    <w:p w14:paraId="05C408E3" w14:textId="77777777" w:rsidR="003F338F" w:rsidRPr="007A69EC" w:rsidRDefault="003F338F" w:rsidP="00396CE7">
      <w:pPr>
        <w:spacing w:line="240" w:lineRule="auto"/>
        <w:rPr>
          <w:rFonts w:asciiTheme="majorHAnsi" w:hAnsiTheme="majorHAnsi" w:cstheme="majorHAnsi"/>
        </w:rPr>
      </w:pPr>
      <w:r w:rsidRPr="007A69EC">
        <w:rPr>
          <w:rFonts w:asciiTheme="majorHAnsi" w:hAnsiTheme="majorHAnsi" w:cstheme="majorHAnsi"/>
        </w:rPr>
        <w:t>Goran Stevanovich – Akkordeon</w:t>
      </w:r>
    </w:p>
    <w:p w14:paraId="0E586C91" w14:textId="23172A7E" w:rsidR="005B0FE1" w:rsidRPr="00C705D5" w:rsidRDefault="00C549AB" w:rsidP="005B0FE1">
      <w:pPr>
        <w:spacing w:line="240" w:lineRule="auto"/>
        <w:contextualSpacing/>
        <w:rPr>
          <w:rFonts w:asciiTheme="majorHAnsi" w:hAnsiTheme="majorHAnsi" w:cstheme="majorHAnsi"/>
          <w:b/>
          <w:bCs/>
        </w:rPr>
      </w:pPr>
      <w:r>
        <w:rPr>
          <w:rFonts w:asciiTheme="majorHAnsi" w:hAnsiTheme="majorHAnsi" w:cstheme="majorHAnsi"/>
          <w:b/>
          <w:bCs/>
          <w:color w:val="000000" w:themeColor="text1"/>
        </w:rPr>
        <w:br/>
      </w:r>
      <w:r w:rsidR="005B0FE1" w:rsidRPr="00C705D5">
        <w:rPr>
          <w:rFonts w:asciiTheme="majorHAnsi" w:hAnsiTheme="majorHAnsi" w:cstheme="majorHAnsi"/>
          <w:b/>
          <w:bCs/>
          <w:color w:val="5F497A" w:themeColor="accent4" w:themeShade="BF"/>
        </w:rPr>
        <w:t>Programm:</w:t>
      </w:r>
      <w:r w:rsidR="005B0FE1" w:rsidRPr="00C705D5">
        <w:rPr>
          <w:rFonts w:asciiTheme="majorHAnsi" w:hAnsiTheme="majorHAnsi" w:cstheme="majorHAnsi"/>
          <w:b/>
          <w:bCs/>
          <w:color w:val="5F497A" w:themeColor="accent4" w:themeShade="BF"/>
        </w:rPr>
        <w:br/>
      </w:r>
      <w:r w:rsidR="005B0FE1" w:rsidRPr="00C705D5">
        <w:rPr>
          <w:rFonts w:asciiTheme="majorHAnsi" w:hAnsiTheme="majorHAnsi" w:cstheme="majorHAnsi"/>
          <w:b/>
          <w:bCs/>
        </w:rPr>
        <w:t>Ana Sokolović</w:t>
      </w:r>
      <w:r w:rsidR="005B0FE1" w:rsidRPr="00C705D5">
        <w:rPr>
          <w:rFonts w:asciiTheme="majorHAnsi" w:hAnsiTheme="majorHAnsi" w:cstheme="majorHAnsi"/>
          <w:b/>
          <w:bCs/>
        </w:rPr>
        <w:br/>
      </w:r>
      <w:r w:rsidR="005B0FE1" w:rsidRPr="00C705D5">
        <w:rPr>
          <w:rFonts w:asciiTheme="majorHAnsi" w:hAnsiTheme="majorHAnsi" w:cstheme="majorHAnsi"/>
        </w:rPr>
        <w:t xml:space="preserve">Commedia </w:t>
      </w:r>
      <w:proofErr w:type="spellStart"/>
      <w:r w:rsidR="005B0FE1" w:rsidRPr="00C705D5">
        <w:rPr>
          <w:rFonts w:asciiTheme="majorHAnsi" w:hAnsiTheme="majorHAnsi" w:cstheme="majorHAnsi"/>
        </w:rPr>
        <w:t>dell’arte</w:t>
      </w:r>
      <w:proofErr w:type="spellEnd"/>
      <w:r w:rsidR="005B0FE1" w:rsidRPr="00C705D5">
        <w:rPr>
          <w:rFonts w:asciiTheme="majorHAnsi" w:hAnsiTheme="majorHAnsi" w:cstheme="majorHAnsi"/>
        </w:rPr>
        <w:t xml:space="preserve"> </w:t>
      </w:r>
      <w:r w:rsidR="005B0FE1" w:rsidRPr="00C705D5">
        <w:rPr>
          <w:rFonts w:asciiTheme="majorHAnsi" w:hAnsiTheme="majorHAnsi" w:cstheme="majorHAnsi"/>
          <w:i/>
          <w:iCs/>
        </w:rPr>
        <w:t>in eine neue Bearbeitung für Klavierquartett</w:t>
      </w:r>
      <w:r w:rsidR="005B0FE1" w:rsidRPr="00C705D5">
        <w:rPr>
          <w:rFonts w:asciiTheme="majorHAnsi" w:hAnsiTheme="majorHAnsi" w:cstheme="majorHAnsi"/>
        </w:rPr>
        <w:t xml:space="preserve"> (UA)</w:t>
      </w:r>
    </w:p>
    <w:p w14:paraId="7149B16B" w14:textId="77777777" w:rsidR="005B0FE1" w:rsidRPr="00C705D5" w:rsidRDefault="005B0FE1" w:rsidP="005B0FE1">
      <w:pPr>
        <w:spacing w:line="240" w:lineRule="auto"/>
        <w:contextualSpacing/>
        <w:rPr>
          <w:rFonts w:asciiTheme="majorHAnsi" w:hAnsiTheme="majorHAnsi" w:cstheme="majorHAnsi"/>
        </w:rPr>
      </w:pPr>
      <w:proofErr w:type="spellStart"/>
      <w:r w:rsidRPr="00C705D5">
        <w:rPr>
          <w:rFonts w:asciiTheme="majorHAnsi" w:hAnsiTheme="majorHAnsi" w:cstheme="majorHAnsi"/>
        </w:rPr>
        <w:t>Serbian</w:t>
      </w:r>
      <w:proofErr w:type="spellEnd"/>
      <w:r w:rsidRPr="00C705D5">
        <w:rPr>
          <w:rFonts w:asciiTheme="majorHAnsi" w:hAnsiTheme="majorHAnsi" w:cstheme="majorHAnsi"/>
        </w:rPr>
        <w:t xml:space="preserve"> Tango </w:t>
      </w:r>
      <w:r w:rsidRPr="00C705D5">
        <w:rPr>
          <w:rFonts w:asciiTheme="majorHAnsi" w:hAnsiTheme="majorHAnsi" w:cstheme="majorHAnsi"/>
          <w:i/>
          <w:iCs/>
        </w:rPr>
        <w:t>in eine neue Bearbeitung für Klavierquartett und Akkordeon</w:t>
      </w:r>
      <w:r w:rsidRPr="00C705D5">
        <w:rPr>
          <w:rFonts w:asciiTheme="majorHAnsi" w:hAnsiTheme="majorHAnsi" w:cstheme="majorHAnsi"/>
        </w:rPr>
        <w:t xml:space="preserve"> (UA)</w:t>
      </w:r>
    </w:p>
    <w:p w14:paraId="33283F4C" w14:textId="77777777" w:rsidR="005B0FE1" w:rsidRPr="00C705D5" w:rsidRDefault="005B0FE1" w:rsidP="005B0FE1">
      <w:pPr>
        <w:spacing w:line="240" w:lineRule="auto"/>
        <w:contextualSpacing/>
        <w:rPr>
          <w:rFonts w:asciiTheme="majorHAnsi" w:hAnsiTheme="majorHAnsi" w:cstheme="majorHAnsi"/>
          <w:lang w:val="en-GB"/>
        </w:rPr>
      </w:pPr>
      <w:proofErr w:type="spellStart"/>
      <w:r w:rsidRPr="00C705D5">
        <w:rPr>
          <w:rFonts w:asciiTheme="majorHAnsi" w:hAnsiTheme="majorHAnsi" w:cstheme="majorHAnsi"/>
          <w:lang w:val="en-GB"/>
        </w:rPr>
        <w:t>Splendor</w:t>
      </w:r>
      <w:proofErr w:type="spellEnd"/>
      <w:r w:rsidRPr="00C705D5">
        <w:rPr>
          <w:rFonts w:asciiTheme="majorHAnsi" w:hAnsiTheme="majorHAnsi" w:cstheme="majorHAnsi"/>
          <w:lang w:val="en-GB"/>
        </w:rPr>
        <w:t xml:space="preserve"> Sine </w:t>
      </w:r>
      <w:proofErr w:type="spellStart"/>
      <w:r w:rsidRPr="00C705D5">
        <w:rPr>
          <w:rFonts w:asciiTheme="majorHAnsi" w:hAnsiTheme="majorHAnsi" w:cstheme="majorHAnsi"/>
          <w:lang w:val="en-GB"/>
        </w:rPr>
        <w:t>Occasu</w:t>
      </w:r>
      <w:proofErr w:type="spellEnd"/>
      <w:r w:rsidRPr="00C705D5">
        <w:rPr>
          <w:rFonts w:asciiTheme="majorHAnsi" w:hAnsiTheme="majorHAnsi" w:cstheme="majorHAnsi"/>
          <w:lang w:val="en-GB"/>
        </w:rPr>
        <w:t xml:space="preserve"> (2018)</w:t>
      </w:r>
    </w:p>
    <w:p w14:paraId="2A110FF7" w14:textId="77777777" w:rsidR="005B0FE1" w:rsidRPr="00C705D5" w:rsidRDefault="005B0FE1" w:rsidP="005B0FE1">
      <w:pPr>
        <w:spacing w:line="240" w:lineRule="auto"/>
        <w:contextualSpacing/>
        <w:rPr>
          <w:rFonts w:asciiTheme="majorHAnsi" w:hAnsiTheme="majorHAnsi" w:cstheme="majorHAnsi"/>
          <w:lang w:val="en-GB"/>
        </w:rPr>
      </w:pPr>
      <w:r w:rsidRPr="00C705D5">
        <w:rPr>
          <w:rFonts w:asciiTheme="majorHAnsi" w:hAnsiTheme="majorHAnsi" w:cstheme="majorHAnsi"/>
          <w:lang w:val="en-GB"/>
        </w:rPr>
        <w:t>City Songs (2001/2012)</w:t>
      </w:r>
    </w:p>
    <w:p w14:paraId="6B9E49E6" w14:textId="77777777" w:rsidR="005B0FE1" w:rsidRPr="00C705D5" w:rsidRDefault="005B0FE1" w:rsidP="005B0FE1">
      <w:pPr>
        <w:spacing w:line="240" w:lineRule="auto"/>
        <w:contextualSpacing/>
        <w:rPr>
          <w:rFonts w:asciiTheme="majorHAnsi" w:hAnsiTheme="majorHAnsi" w:cstheme="majorHAnsi"/>
          <w:lang w:val="en-GB"/>
        </w:rPr>
      </w:pPr>
      <w:r w:rsidRPr="00C705D5">
        <w:rPr>
          <w:rFonts w:asciiTheme="majorHAnsi" w:hAnsiTheme="majorHAnsi" w:cstheme="majorHAnsi"/>
          <w:lang w:val="en-GB"/>
        </w:rPr>
        <w:t>Portrait Parle (2006)</w:t>
      </w:r>
    </w:p>
    <w:p w14:paraId="3285EE39" w14:textId="77777777" w:rsidR="005B0FE1" w:rsidRPr="00C705D5" w:rsidRDefault="005B0FE1" w:rsidP="005B0FE1">
      <w:pPr>
        <w:spacing w:line="240" w:lineRule="auto"/>
        <w:rPr>
          <w:rFonts w:asciiTheme="majorHAnsi" w:hAnsiTheme="majorHAnsi" w:cstheme="majorHAnsi"/>
          <w:lang w:val="en-GB"/>
        </w:rPr>
      </w:pPr>
    </w:p>
    <w:p w14:paraId="5710C950" w14:textId="77777777" w:rsidR="005B0FE1" w:rsidRPr="00C705D5" w:rsidRDefault="005B0FE1" w:rsidP="005B0FE1">
      <w:pPr>
        <w:spacing w:line="240" w:lineRule="auto"/>
        <w:rPr>
          <w:rFonts w:asciiTheme="majorHAnsi" w:hAnsiTheme="majorHAnsi" w:cstheme="majorHAnsi"/>
          <w:b/>
          <w:bCs/>
          <w:lang w:val="en-GB"/>
        </w:rPr>
      </w:pPr>
      <w:r w:rsidRPr="00C705D5">
        <w:rPr>
          <w:rFonts w:asciiTheme="majorHAnsi" w:hAnsiTheme="majorHAnsi" w:cstheme="majorHAnsi"/>
          <w:b/>
          <w:bCs/>
          <w:lang w:val="en-GB"/>
        </w:rPr>
        <w:t xml:space="preserve">Snežana </w:t>
      </w:r>
      <w:proofErr w:type="spellStart"/>
      <w:r w:rsidRPr="00C705D5">
        <w:rPr>
          <w:rFonts w:asciiTheme="majorHAnsi" w:hAnsiTheme="majorHAnsi" w:cstheme="majorHAnsi"/>
          <w:b/>
          <w:bCs/>
          <w:lang w:val="en-GB"/>
        </w:rPr>
        <w:t>Nešić</w:t>
      </w:r>
      <w:proofErr w:type="spellEnd"/>
      <w:r w:rsidRPr="00C705D5">
        <w:rPr>
          <w:rFonts w:asciiTheme="majorHAnsi" w:hAnsiTheme="majorHAnsi" w:cstheme="majorHAnsi"/>
          <w:b/>
          <w:bCs/>
          <w:lang w:val="en-GB"/>
        </w:rPr>
        <w:br/>
      </w:r>
      <w:r w:rsidRPr="00C705D5">
        <w:rPr>
          <w:rFonts w:asciiTheme="majorHAnsi" w:hAnsiTheme="majorHAnsi" w:cstheme="majorHAnsi"/>
          <w:lang w:val="en-GB"/>
        </w:rPr>
        <w:t xml:space="preserve">Embracing the Darkness Blue (2020) </w:t>
      </w:r>
    </w:p>
    <w:p w14:paraId="3A07DC47" w14:textId="77777777" w:rsidR="005B0FE1" w:rsidRPr="00C705D5" w:rsidRDefault="005B0FE1" w:rsidP="005B0FE1">
      <w:pPr>
        <w:spacing w:line="240" w:lineRule="auto"/>
        <w:rPr>
          <w:rFonts w:asciiTheme="majorHAnsi" w:hAnsiTheme="majorHAnsi" w:cstheme="majorHAnsi"/>
          <w:lang w:val="en-GB"/>
        </w:rPr>
      </w:pPr>
    </w:p>
    <w:p w14:paraId="544283B3" w14:textId="08F025AD" w:rsidR="003F338F" w:rsidRPr="00583785" w:rsidRDefault="005B0FE1" w:rsidP="00396CE7">
      <w:pPr>
        <w:spacing w:line="240" w:lineRule="auto"/>
        <w:rPr>
          <w:rFonts w:asciiTheme="majorHAnsi" w:hAnsiTheme="majorHAnsi" w:cstheme="majorHAnsi"/>
          <w:b/>
          <w:bCs/>
          <w:lang w:val="en-GB"/>
        </w:rPr>
      </w:pPr>
      <w:r w:rsidRPr="00C705D5">
        <w:rPr>
          <w:rFonts w:asciiTheme="majorHAnsi" w:hAnsiTheme="majorHAnsi" w:cstheme="majorHAnsi"/>
          <w:b/>
          <w:bCs/>
          <w:lang w:val="en-GB"/>
        </w:rPr>
        <w:t>Goran Stevanovich</w:t>
      </w:r>
      <w:r w:rsidRPr="00C705D5">
        <w:rPr>
          <w:rFonts w:asciiTheme="majorHAnsi" w:hAnsiTheme="majorHAnsi" w:cstheme="majorHAnsi"/>
          <w:b/>
          <w:bCs/>
          <w:lang w:val="en-GB"/>
        </w:rPr>
        <w:br/>
      </w:r>
      <w:proofErr w:type="spellStart"/>
      <w:r w:rsidRPr="00C705D5">
        <w:rPr>
          <w:rFonts w:asciiTheme="majorHAnsi" w:hAnsiTheme="majorHAnsi" w:cstheme="majorHAnsi"/>
          <w:lang w:val="en-GB"/>
        </w:rPr>
        <w:t>Sevdah</w:t>
      </w:r>
      <w:proofErr w:type="spellEnd"/>
      <w:r w:rsidRPr="00C705D5">
        <w:rPr>
          <w:rFonts w:asciiTheme="majorHAnsi" w:hAnsiTheme="majorHAnsi" w:cstheme="majorHAnsi"/>
          <w:lang w:val="en-GB"/>
        </w:rPr>
        <w:t xml:space="preserve"> Verse III </w:t>
      </w:r>
      <w:r w:rsidRPr="00C705D5">
        <w:rPr>
          <w:rFonts w:asciiTheme="majorHAnsi" w:hAnsiTheme="majorHAnsi" w:cstheme="majorHAnsi"/>
          <w:i/>
          <w:iCs/>
          <w:lang w:val="en-GB"/>
        </w:rPr>
        <w:t xml:space="preserve">für Cello, </w:t>
      </w:r>
      <w:proofErr w:type="spellStart"/>
      <w:r w:rsidRPr="00C705D5">
        <w:rPr>
          <w:rFonts w:asciiTheme="majorHAnsi" w:hAnsiTheme="majorHAnsi" w:cstheme="majorHAnsi"/>
          <w:i/>
          <w:iCs/>
          <w:lang w:val="en-GB"/>
        </w:rPr>
        <w:t>Akkordeon</w:t>
      </w:r>
      <w:proofErr w:type="spellEnd"/>
      <w:r w:rsidRPr="00C705D5">
        <w:rPr>
          <w:rFonts w:asciiTheme="majorHAnsi" w:hAnsiTheme="majorHAnsi" w:cstheme="majorHAnsi"/>
          <w:i/>
          <w:iCs/>
          <w:lang w:val="en-GB"/>
        </w:rPr>
        <w:t xml:space="preserve">, </w:t>
      </w:r>
      <w:proofErr w:type="spellStart"/>
      <w:r w:rsidRPr="00C705D5">
        <w:rPr>
          <w:rFonts w:asciiTheme="majorHAnsi" w:hAnsiTheme="majorHAnsi" w:cstheme="majorHAnsi"/>
          <w:i/>
          <w:iCs/>
          <w:lang w:val="en-GB"/>
        </w:rPr>
        <w:t>Reedbox</w:t>
      </w:r>
      <w:proofErr w:type="spellEnd"/>
      <w:r w:rsidRPr="00C705D5">
        <w:rPr>
          <w:rFonts w:asciiTheme="majorHAnsi" w:hAnsiTheme="majorHAnsi" w:cstheme="majorHAnsi"/>
          <w:i/>
          <w:iCs/>
          <w:lang w:val="en-GB"/>
        </w:rPr>
        <w:t xml:space="preserve"> und Dron-</w:t>
      </w:r>
      <w:proofErr w:type="spellStart"/>
      <w:r w:rsidRPr="00C705D5">
        <w:rPr>
          <w:rFonts w:asciiTheme="majorHAnsi" w:hAnsiTheme="majorHAnsi" w:cstheme="majorHAnsi"/>
          <w:i/>
          <w:iCs/>
          <w:lang w:val="en-GB"/>
        </w:rPr>
        <w:t>Töne</w:t>
      </w:r>
      <w:proofErr w:type="spellEnd"/>
      <w:r w:rsidRPr="00C705D5">
        <w:rPr>
          <w:rFonts w:asciiTheme="majorHAnsi" w:hAnsiTheme="majorHAnsi" w:cstheme="majorHAnsi"/>
          <w:i/>
          <w:iCs/>
          <w:lang w:val="en-GB"/>
        </w:rPr>
        <w:t xml:space="preserve"> </w:t>
      </w:r>
      <w:r w:rsidRPr="00C705D5">
        <w:rPr>
          <w:rFonts w:asciiTheme="majorHAnsi" w:hAnsiTheme="majorHAnsi" w:cstheme="majorHAnsi"/>
          <w:lang w:val="en-GB"/>
        </w:rPr>
        <w:t>(2025)</w:t>
      </w:r>
    </w:p>
    <w:p w14:paraId="5FB7839D" w14:textId="77777777" w:rsidR="00564402" w:rsidRDefault="00C549AB" w:rsidP="001D5AB4">
      <w:pPr>
        <w:spacing w:line="240" w:lineRule="auto"/>
        <w:rPr>
          <w:rFonts w:asciiTheme="majorHAnsi" w:hAnsiTheme="majorHAnsi" w:cstheme="majorHAnsi"/>
        </w:rPr>
      </w:pPr>
      <w:proofErr w:type="spellStart"/>
      <w:r w:rsidRPr="001D5AB4">
        <w:rPr>
          <w:rFonts w:asciiTheme="majorHAnsi" w:hAnsiTheme="majorHAnsi" w:cstheme="majorHAnsi"/>
          <w:b/>
          <w:bCs/>
          <w:color w:val="5F497A" w:themeColor="accent4" w:themeShade="BF"/>
          <w:sz w:val="24"/>
          <w:szCs w:val="24"/>
          <w:lang w:val="en-GB"/>
        </w:rPr>
        <w:lastRenderedPageBreak/>
        <w:t>IDentities</w:t>
      </w:r>
      <w:proofErr w:type="spellEnd"/>
      <w:r w:rsidR="004F661A" w:rsidRPr="001D5AB4">
        <w:rPr>
          <w:rFonts w:ascii="Calibri" w:hAnsi="Calibri" w:cs="Calibri"/>
          <w:i/>
          <w:iCs/>
          <w:color w:val="5F497A" w:themeColor="accent4" w:themeShade="BF"/>
          <w:sz w:val="24"/>
          <w:szCs w:val="24"/>
          <w:lang w:val="en-GB"/>
        </w:rPr>
        <w:br/>
      </w:r>
      <w:r w:rsidR="00BF53B1" w:rsidRPr="001D5AB4">
        <w:rPr>
          <w:rFonts w:ascii="Calibri" w:hAnsi="Calibri" w:cs="Calibri"/>
          <w:b/>
          <w:bCs/>
          <w:i/>
          <w:iCs/>
          <w:color w:val="5F497A" w:themeColor="accent4" w:themeShade="BF"/>
          <w:sz w:val="24"/>
          <w:szCs w:val="24"/>
          <w:lang w:val="en-GB"/>
        </w:rPr>
        <w:t xml:space="preserve">Who am I? Who are you? </w:t>
      </w:r>
      <w:r w:rsidR="00BF53B1" w:rsidRPr="00564402">
        <w:rPr>
          <w:rFonts w:ascii="Calibri" w:hAnsi="Calibri" w:cs="Calibri"/>
          <w:b/>
          <w:bCs/>
          <w:i/>
          <w:iCs/>
          <w:color w:val="5F497A" w:themeColor="accent4" w:themeShade="BF"/>
          <w:sz w:val="24"/>
          <w:szCs w:val="24"/>
          <w:lang w:val="de-DE"/>
        </w:rPr>
        <w:t xml:space="preserve">Who </w:t>
      </w:r>
      <w:proofErr w:type="spellStart"/>
      <w:r w:rsidR="00BF53B1" w:rsidRPr="00564402">
        <w:rPr>
          <w:rFonts w:ascii="Calibri" w:hAnsi="Calibri" w:cs="Calibri"/>
          <w:b/>
          <w:bCs/>
          <w:i/>
          <w:iCs/>
          <w:color w:val="5F497A" w:themeColor="accent4" w:themeShade="BF"/>
          <w:sz w:val="24"/>
          <w:szCs w:val="24"/>
          <w:lang w:val="de-DE"/>
        </w:rPr>
        <w:t>are</w:t>
      </w:r>
      <w:proofErr w:type="spellEnd"/>
      <w:r w:rsidR="00BF53B1" w:rsidRPr="00564402">
        <w:rPr>
          <w:rFonts w:ascii="Calibri" w:hAnsi="Calibri" w:cs="Calibri"/>
          <w:b/>
          <w:bCs/>
          <w:i/>
          <w:iCs/>
          <w:color w:val="5F497A" w:themeColor="accent4" w:themeShade="BF"/>
          <w:sz w:val="24"/>
          <w:szCs w:val="24"/>
          <w:lang w:val="de-DE"/>
        </w:rPr>
        <w:t xml:space="preserve"> </w:t>
      </w:r>
      <w:proofErr w:type="spellStart"/>
      <w:r w:rsidR="00BF53B1" w:rsidRPr="00564402">
        <w:rPr>
          <w:rFonts w:ascii="Calibri" w:hAnsi="Calibri" w:cs="Calibri"/>
          <w:b/>
          <w:bCs/>
          <w:i/>
          <w:iCs/>
          <w:color w:val="5F497A" w:themeColor="accent4" w:themeShade="BF"/>
          <w:sz w:val="24"/>
          <w:szCs w:val="24"/>
          <w:lang w:val="de-DE"/>
        </w:rPr>
        <w:t>we</w:t>
      </w:r>
      <w:proofErr w:type="spellEnd"/>
      <w:r w:rsidR="00BF53B1" w:rsidRPr="00564402">
        <w:rPr>
          <w:rFonts w:ascii="Calibri" w:hAnsi="Calibri" w:cs="Calibri"/>
          <w:b/>
          <w:bCs/>
          <w:i/>
          <w:iCs/>
          <w:color w:val="5F497A" w:themeColor="accent4" w:themeShade="BF"/>
          <w:sz w:val="24"/>
          <w:szCs w:val="24"/>
          <w:lang w:val="de-DE"/>
        </w:rPr>
        <w:t>?</w:t>
      </w:r>
      <w:r w:rsidR="00BF53B1" w:rsidRPr="00564402">
        <w:rPr>
          <w:rFonts w:ascii="Calibri" w:hAnsi="Calibri" w:cs="Calibri"/>
          <w:color w:val="5F497A" w:themeColor="accent4" w:themeShade="BF"/>
          <w:sz w:val="24"/>
          <w:szCs w:val="24"/>
          <w:lang w:val="de-DE"/>
        </w:rPr>
        <w:t xml:space="preserve"> </w:t>
      </w:r>
      <w:r w:rsidR="00BF53B1" w:rsidRPr="00564402">
        <w:rPr>
          <w:rFonts w:ascii="Calibri" w:hAnsi="Calibri" w:cs="Calibri"/>
          <w:color w:val="5F497A" w:themeColor="accent4" w:themeShade="BF"/>
          <w:sz w:val="24"/>
          <w:szCs w:val="24"/>
          <w:lang w:val="de-DE"/>
        </w:rPr>
        <w:br/>
      </w:r>
      <w:r w:rsidR="004F2DB6" w:rsidRPr="003F338F">
        <w:rPr>
          <w:rFonts w:asciiTheme="majorHAnsi" w:hAnsiTheme="majorHAnsi" w:cstheme="majorHAnsi"/>
          <w:lang w:val="de-DE"/>
        </w:rPr>
        <w:br/>
      </w:r>
      <w:r w:rsidR="00F1024F" w:rsidRPr="004F2DB6">
        <w:rPr>
          <w:rFonts w:asciiTheme="majorHAnsi" w:hAnsiTheme="majorHAnsi" w:cstheme="majorHAnsi"/>
        </w:rPr>
        <w:t xml:space="preserve">Mit </w:t>
      </w:r>
      <w:r w:rsidRPr="00C549AB">
        <w:rPr>
          <w:rFonts w:asciiTheme="majorHAnsi" w:hAnsiTheme="majorHAnsi" w:cstheme="majorHAnsi"/>
        </w:rPr>
        <w:t xml:space="preserve">der neuen Reihe </w:t>
      </w:r>
      <w:r w:rsidRPr="004F2DB6">
        <w:rPr>
          <w:rFonts w:asciiTheme="majorHAnsi" w:hAnsiTheme="majorHAnsi" w:cstheme="majorHAnsi"/>
          <w:b/>
          <w:bCs/>
        </w:rPr>
        <w:t>„</w:t>
      </w:r>
      <w:proofErr w:type="spellStart"/>
      <w:r w:rsidRPr="004F2DB6">
        <w:rPr>
          <w:rFonts w:asciiTheme="majorHAnsi" w:hAnsiTheme="majorHAnsi" w:cstheme="majorHAnsi"/>
          <w:b/>
          <w:bCs/>
        </w:rPr>
        <w:t>IDentities</w:t>
      </w:r>
      <w:proofErr w:type="spellEnd"/>
      <w:r w:rsidRPr="004F2DB6">
        <w:rPr>
          <w:rFonts w:asciiTheme="majorHAnsi" w:hAnsiTheme="majorHAnsi" w:cstheme="majorHAnsi"/>
          <w:b/>
          <w:bCs/>
        </w:rPr>
        <w:t>“</w:t>
      </w:r>
      <w:r w:rsidRPr="004F2DB6">
        <w:rPr>
          <w:rFonts w:asciiTheme="majorHAnsi" w:hAnsiTheme="majorHAnsi" w:cstheme="majorHAnsi"/>
        </w:rPr>
        <w:t xml:space="preserve"> </w:t>
      </w:r>
      <w:r>
        <w:rPr>
          <w:rFonts w:asciiTheme="majorHAnsi" w:hAnsiTheme="majorHAnsi" w:cstheme="majorHAnsi"/>
        </w:rPr>
        <w:t>begibt</w:t>
      </w:r>
      <w:r w:rsidR="004F661A" w:rsidRPr="004F2DB6">
        <w:rPr>
          <w:rFonts w:asciiTheme="majorHAnsi" w:hAnsiTheme="majorHAnsi" w:cstheme="majorHAnsi"/>
        </w:rPr>
        <w:t xml:space="preserve"> </w:t>
      </w:r>
      <w:r w:rsidR="00D95193">
        <w:rPr>
          <w:rFonts w:asciiTheme="majorHAnsi" w:hAnsiTheme="majorHAnsi" w:cstheme="majorHAnsi"/>
        </w:rPr>
        <w:t xml:space="preserve">sich </w:t>
      </w:r>
      <w:r w:rsidR="004F661A" w:rsidRPr="004F2DB6">
        <w:rPr>
          <w:rFonts w:asciiTheme="majorHAnsi" w:hAnsiTheme="majorHAnsi" w:cstheme="majorHAnsi"/>
        </w:rPr>
        <w:t xml:space="preserve">das Flex Ensemble </w:t>
      </w:r>
      <w:r>
        <w:rPr>
          <w:rFonts w:asciiTheme="majorHAnsi" w:hAnsiTheme="majorHAnsi" w:cstheme="majorHAnsi"/>
        </w:rPr>
        <w:t xml:space="preserve">im Rahmen seiner </w:t>
      </w:r>
      <w:r w:rsidRPr="00C549AB">
        <w:rPr>
          <w:rFonts w:asciiTheme="majorHAnsi" w:hAnsiTheme="majorHAnsi" w:cstheme="majorHAnsi"/>
        </w:rPr>
        <w:t xml:space="preserve">Kammermusikreihe </w:t>
      </w:r>
      <w:r>
        <w:rPr>
          <w:rFonts w:asciiTheme="majorHAnsi" w:hAnsiTheme="majorHAnsi" w:cstheme="majorHAnsi"/>
        </w:rPr>
        <w:t>„</w:t>
      </w:r>
      <w:proofErr w:type="spellStart"/>
      <w:r w:rsidRPr="00C549AB">
        <w:rPr>
          <w:rFonts w:asciiTheme="majorHAnsi" w:hAnsiTheme="majorHAnsi" w:cstheme="majorHAnsi"/>
        </w:rPr>
        <w:t>imPULS</w:t>
      </w:r>
      <w:proofErr w:type="spellEnd"/>
      <w:r w:rsidR="00D95193">
        <w:rPr>
          <w:rFonts w:asciiTheme="majorHAnsi" w:hAnsiTheme="majorHAnsi" w:cstheme="majorHAnsi"/>
        </w:rPr>
        <w:t xml:space="preserve">“ </w:t>
      </w:r>
      <w:r>
        <w:rPr>
          <w:rFonts w:asciiTheme="majorHAnsi" w:hAnsiTheme="majorHAnsi" w:cstheme="majorHAnsi"/>
        </w:rPr>
        <w:t xml:space="preserve"> </w:t>
      </w:r>
      <w:r w:rsidR="004F661A" w:rsidRPr="004F2DB6">
        <w:rPr>
          <w:rFonts w:asciiTheme="majorHAnsi" w:hAnsiTheme="majorHAnsi" w:cstheme="majorHAnsi"/>
        </w:rPr>
        <w:t>auf eine musikalische Entdeckungsreise zu den Themen Identität, kulturelle Prägung und Wandel.</w:t>
      </w:r>
      <w:r w:rsidR="00F1024F" w:rsidRPr="004F2DB6">
        <w:rPr>
          <w:rFonts w:asciiTheme="majorHAnsi" w:hAnsiTheme="majorHAnsi" w:cstheme="majorHAnsi"/>
        </w:rPr>
        <w:t xml:space="preserve"> Inwieweit bestimmt unsere Herkunft, wer wir sind? Was geschieht, wenn wir anderen Menschen und neuen Klangwelten begegnen? Und wie sehr können wir uns verändern, ohne uns selbst zu verlieren?</w:t>
      </w:r>
      <w:r>
        <w:rPr>
          <w:rFonts w:asciiTheme="majorHAnsi" w:hAnsiTheme="majorHAnsi" w:cstheme="majorHAnsi"/>
        </w:rPr>
        <w:t xml:space="preserve"> </w:t>
      </w:r>
    </w:p>
    <w:p w14:paraId="3E8611A2" w14:textId="77777777" w:rsidR="00564402" w:rsidRDefault="00564402" w:rsidP="001D5AB4">
      <w:pPr>
        <w:spacing w:line="240" w:lineRule="auto"/>
        <w:rPr>
          <w:rFonts w:asciiTheme="majorHAnsi" w:hAnsiTheme="majorHAnsi" w:cstheme="majorHAnsi"/>
        </w:rPr>
      </w:pPr>
    </w:p>
    <w:p w14:paraId="5F6A8FFF" w14:textId="68110AB0" w:rsidR="00564402" w:rsidRPr="00564402" w:rsidRDefault="00564402" w:rsidP="00564402">
      <w:pPr>
        <w:spacing w:after="160" w:line="259" w:lineRule="auto"/>
        <w:rPr>
          <w:rFonts w:asciiTheme="majorHAnsi" w:hAnsiTheme="majorHAnsi" w:cstheme="majorHAnsi"/>
          <w:color w:val="7030A0"/>
        </w:rPr>
      </w:pPr>
      <w:r w:rsidRPr="00564402">
        <w:rPr>
          <w:rFonts w:asciiTheme="majorHAnsi" w:hAnsiTheme="majorHAnsi" w:cstheme="majorHAnsi"/>
          <w:b/>
          <w:bCs/>
          <w:color w:val="7030A0"/>
        </w:rPr>
        <w:t xml:space="preserve">Ana Sokolović </w:t>
      </w:r>
      <w:r>
        <w:rPr>
          <w:rFonts w:asciiTheme="majorHAnsi" w:hAnsiTheme="majorHAnsi" w:cstheme="majorHAnsi"/>
          <w:color w:val="7030A0"/>
        </w:rPr>
        <w:br/>
      </w:r>
      <w:r w:rsidRPr="00564402">
        <w:rPr>
          <w:rFonts w:asciiTheme="majorHAnsi" w:hAnsiTheme="majorHAnsi" w:cstheme="majorHAnsi"/>
        </w:rPr>
        <w:t>Ana Sokolović zählt zu den bedeutenden Komponistinnen der zeitgenössischen Musik. In Belgrad (Serbien) geboren, lebt sie seit 1992 in Montreal. Ihre musikalische Sprache ist geprägt von den vielschichtigen Rhythmen und Klangwelten der Balkan-Folklore sowie von einer ausgeprägten Spielfreude und der Inspiration durch unterschiedliche Kunstformen.</w:t>
      </w:r>
      <w:r>
        <w:rPr>
          <w:rFonts w:asciiTheme="majorHAnsi" w:hAnsiTheme="majorHAnsi" w:cstheme="majorHAnsi"/>
          <w:color w:val="7030A0"/>
        </w:rPr>
        <w:t xml:space="preserve"> </w:t>
      </w:r>
      <w:r>
        <w:rPr>
          <w:rFonts w:asciiTheme="majorHAnsi" w:hAnsiTheme="majorHAnsi" w:cstheme="majorHAnsi"/>
          <w:color w:val="7030A0"/>
        </w:rPr>
        <w:br/>
      </w:r>
      <w:r w:rsidRPr="00564402">
        <w:rPr>
          <w:rFonts w:asciiTheme="majorHAnsi" w:hAnsiTheme="majorHAnsi" w:cstheme="majorHAnsi"/>
        </w:rPr>
        <w:t xml:space="preserve">Ihre Werke werden in Kanada, Europa und Nordamerika aufgeführt und sind Teil eines international geschätzten Œuvres. Laut </w:t>
      </w:r>
      <w:proofErr w:type="spellStart"/>
      <w:r w:rsidRPr="00564402">
        <w:rPr>
          <w:rFonts w:asciiTheme="majorHAnsi" w:hAnsiTheme="majorHAnsi" w:cstheme="majorHAnsi"/>
        </w:rPr>
        <w:t>Operabase</w:t>
      </w:r>
      <w:proofErr w:type="spellEnd"/>
      <w:r w:rsidRPr="00564402">
        <w:rPr>
          <w:rFonts w:asciiTheme="majorHAnsi" w:hAnsiTheme="majorHAnsi" w:cstheme="majorHAnsi"/>
        </w:rPr>
        <w:t xml:space="preserve"> gehörte Sokolović im vergangenen Jahrzehnt zu den weltweit meistgespielten Opernkomponistinnen. Ihre Oper </w:t>
      </w:r>
      <w:proofErr w:type="spellStart"/>
      <w:r w:rsidRPr="00564402">
        <w:rPr>
          <w:rFonts w:asciiTheme="majorHAnsi" w:hAnsiTheme="majorHAnsi" w:cstheme="majorHAnsi"/>
          <w:i/>
          <w:iCs/>
        </w:rPr>
        <w:t>Svadba</w:t>
      </w:r>
      <w:proofErr w:type="spellEnd"/>
      <w:r w:rsidRPr="00564402">
        <w:rPr>
          <w:rFonts w:asciiTheme="majorHAnsi" w:hAnsiTheme="majorHAnsi" w:cstheme="majorHAnsi"/>
        </w:rPr>
        <w:t xml:space="preserve">, die laut </w:t>
      </w:r>
      <w:r w:rsidRPr="00564402">
        <w:rPr>
          <w:rFonts w:asciiTheme="majorHAnsi" w:hAnsiTheme="majorHAnsi" w:cstheme="majorHAnsi"/>
          <w:i/>
          <w:iCs/>
        </w:rPr>
        <w:t>Le Monde</w:t>
      </w:r>
      <w:r w:rsidRPr="00564402">
        <w:rPr>
          <w:rFonts w:asciiTheme="majorHAnsi" w:hAnsiTheme="majorHAnsi" w:cstheme="majorHAnsi"/>
        </w:rPr>
        <w:t xml:space="preserve"> eine „universelle Phonetik des menschlichen Herzens“ zu erschaffen scheint, wurde bereits mehr als fünfzig Mal aufgeführt.</w:t>
      </w:r>
      <w:r>
        <w:rPr>
          <w:rFonts w:asciiTheme="majorHAnsi" w:hAnsiTheme="majorHAnsi" w:cstheme="majorHAnsi"/>
        </w:rPr>
        <w:br/>
      </w:r>
      <w:r w:rsidRPr="00564402">
        <w:rPr>
          <w:rFonts w:asciiTheme="majorHAnsi" w:hAnsiTheme="majorHAnsi" w:cstheme="majorHAnsi"/>
        </w:rPr>
        <w:t xml:space="preserve">Für ihr Schaffen erhielt Sokolović zahlreiche Auszeichnungen, darunter zwei JUNO Awards in Folge in der Kategorie „Klassische Komposition des Jahres“. Ihre Musik ist auf mehr als zwanzig CD-Aufnahmen dokumentiert. 2020 schloss sie einen Verlagsvertrag mit </w:t>
      </w:r>
      <w:proofErr w:type="spellStart"/>
      <w:r w:rsidRPr="00564402">
        <w:rPr>
          <w:rFonts w:asciiTheme="majorHAnsi" w:hAnsiTheme="majorHAnsi" w:cstheme="majorHAnsi"/>
        </w:rPr>
        <w:t>Boosey</w:t>
      </w:r>
      <w:proofErr w:type="spellEnd"/>
      <w:r w:rsidRPr="00564402">
        <w:rPr>
          <w:rFonts w:asciiTheme="majorHAnsi" w:hAnsiTheme="majorHAnsi" w:cstheme="majorHAnsi"/>
        </w:rPr>
        <w:t xml:space="preserve"> &amp; Hawkes. Ein Jahr später wurde sie für drei Spielzeiten zur Composer-in-Residence des </w:t>
      </w:r>
      <w:proofErr w:type="spellStart"/>
      <w:r w:rsidRPr="00564402">
        <w:rPr>
          <w:rFonts w:asciiTheme="majorHAnsi" w:hAnsiTheme="majorHAnsi" w:cstheme="majorHAnsi"/>
        </w:rPr>
        <w:t>Orchestre</w:t>
      </w:r>
      <w:proofErr w:type="spellEnd"/>
      <w:r w:rsidRPr="00564402">
        <w:rPr>
          <w:rFonts w:asciiTheme="majorHAnsi" w:hAnsiTheme="majorHAnsi" w:cstheme="majorHAnsi"/>
        </w:rPr>
        <w:t xml:space="preserve"> </w:t>
      </w:r>
      <w:proofErr w:type="spellStart"/>
      <w:r w:rsidRPr="00564402">
        <w:rPr>
          <w:rFonts w:asciiTheme="majorHAnsi" w:hAnsiTheme="majorHAnsi" w:cstheme="majorHAnsi"/>
        </w:rPr>
        <w:t>symphonique</w:t>
      </w:r>
      <w:proofErr w:type="spellEnd"/>
      <w:r w:rsidRPr="00564402">
        <w:rPr>
          <w:rFonts w:asciiTheme="majorHAnsi" w:hAnsiTheme="majorHAnsi" w:cstheme="majorHAnsi"/>
        </w:rPr>
        <w:t xml:space="preserve"> de Montréal ernannt. 2022 erhielt sie den ersten Canada Research Chair für Opernkomposition an der </w:t>
      </w:r>
      <w:proofErr w:type="spellStart"/>
      <w:r w:rsidRPr="00564402">
        <w:rPr>
          <w:rFonts w:asciiTheme="majorHAnsi" w:hAnsiTheme="majorHAnsi" w:cstheme="majorHAnsi"/>
        </w:rPr>
        <w:t>Université</w:t>
      </w:r>
      <w:proofErr w:type="spellEnd"/>
      <w:r w:rsidRPr="00564402">
        <w:rPr>
          <w:rFonts w:asciiTheme="majorHAnsi" w:hAnsiTheme="majorHAnsi" w:cstheme="majorHAnsi"/>
        </w:rPr>
        <w:t xml:space="preserve"> de Montréal, wo sie als Professorin für Komposition lehrt.</w:t>
      </w:r>
    </w:p>
    <w:p w14:paraId="2FADA348" w14:textId="70D3F64C" w:rsidR="00B178A2" w:rsidRPr="00564402" w:rsidRDefault="00B178A2" w:rsidP="001D5AB4">
      <w:pPr>
        <w:spacing w:line="240" w:lineRule="auto"/>
        <w:rPr>
          <w:rFonts w:asciiTheme="majorHAnsi" w:hAnsiTheme="majorHAnsi" w:cstheme="majorHAnsi"/>
          <w:b/>
          <w:bCs/>
          <w:color w:val="5F497A" w:themeColor="accent4" w:themeShade="BF"/>
          <w:sz w:val="24"/>
          <w:szCs w:val="24"/>
          <w:lang w:val="de-DE"/>
        </w:rPr>
      </w:pPr>
    </w:p>
    <w:p w14:paraId="7583948D" w14:textId="79EBA531" w:rsidR="00585D91" w:rsidRPr="00564402" w:rsidRDefault="00585D91" w:rsidP="00585D91">
      <w:pPr>
        <w:spacing w:line="240" w:lineRule="auto"/>
        <w:rPr>
          <w:rFonts w:ascii="Calibri" w:hAnsi="Calibri" w:cs="Calibri"/>
          <w:b/>
          <w:bCs/>
          <w:color w:val="5F497A" w:themeColor="accent4" w:themeShade="BF"/>
          <w:lang w:val="de-DE"/>
        </w:rPr>
      </w:pPr>
      <w:r w:rsidRPr="00564402">
        <w:rPr>
          <w:rFonts w:ascii="Calibri" w:hAnsi="Calibri" w:cs="Calibri"/>
          <w:b/>
          <w:bCs/>
          <w:color w:val="5F497A" w:themeColor="accent4" w:themeShade="BF"/>
          <w:lang w:val="de-DE"/>
        </w:rPr>
        <w:t>Flex Ensemble</w:t>
      </w:r>
      <w:r w:rsidRPr="00564402">
        <w:rPr>
          <w:rFonts w:ascii="Calibri" w:hAnsi="Calibri" w:cs="Calibri"/>
          <w:b/>
          <w:bCs/>
          <w:color w:val="5F497A" w:themeColor="accent4" w:themeShade="BF"/>
          <w:lang w:val="de-DE"/>
        </w:rPr>
        <w:br/>
        <w:t>Kana Sugimura – Violine, Nora Romanoff-Schwarzberg – Viola, Martha Bijlsma – Violoncello, Johannes Nies – Klavier</w:t>
      </w:r>
      <w:r w:rsidR="009E790F" w:rsidRPr="00564402">
        <w:rPr>
          <w:rFonts w:ascii="Calibri" w:hAnsi="Calibri" w:cs="Calibri"/>
          <w:b/>
          <w:bCs/>
          <w:color w:val="5F497A" w:themeColor="accent4" w:themeShade="BF"/>
          <w:lang w:val="de-DE"/>
        </w:rPr>
        <w:br/>
      </w:r>
      <w:r w:rsidRPr="00564402">
        <w:rPr>
          <w:rFonts w:ascii="Calibri" w:hAnsi="Calibri" w:cs="Calibri"/>
          <w:lang w:val="de-DE"/>
        </w:rPr>
        <w:t xml:space="preserve">Das 2012 in Hannover gegründete Flex Ensemble verbindet musikalische Raffinesse und energiegeladene Interpretationen mit vielseitigen Programmen zwischen klassisch-romantischem Repertoire und zeitgenössischer Musik. </w:t>
      </w:r>
      <w:r w:rsidRPr="00585D91">
        <w:rPr>
          <w:rFonts w:ascii="Calibri" w:hAnsi="Calibri" w:cs="Calibri"/>
        </w:rPr>
        <w:t>Auftragskompositionen und interdisziplinäre Projekte mit Tanz, Theater und bildender Kunst prägen sein künstlerisches Profil.</w:t>
      </w:r>
    </w:p>
    <w:p w14:paraId="53E6D3AB" w14:textId="77777777" w:rsidR="00585D91" w:rsidRPr="00585D91" w:rsidRDefault="00585D91" w:rsidP="00585D91">
      <w:pPr>
        <w:spacing w:line="240" w:lineRule="auto"/>
        <w:rPr>
          <w:rFonts w:ascii="Calibri" w:hAnsi="Calibri" w:cs="Calibri"/>
        </w:rPr>
      </w:pPr>
      <w:r w:rsidRPr="00585D91">
        <w:rPr>
          <w:rFonts w:ascii="Calibri" w:hAnsi="Calibri" w:cs="Calibri"/>
        </w:rPr>
        <w:t>Zu seinen Auszeichnungen zählen der 1. Preis beim Internationalen Schumann-Kammermusikpreis in Frankfurt mit Sonderpreis sowie der Gianni Bergamo Classic Music Award. Das Ensemble konzertiert international, unter anderem im Concertgebouw Amsterdam, in der Alten Oper Frankfurt und beim Beethovenfest Bonn.</w:t>
      </w:r>
    </w:p>
    <w:p w14:paraId="5733DAC3" w14:textId="77777777" w:rsidR="005B0FE1" w:rsidRDefault="00585D91" w:rsidP="005B0FE1">
      <w:pPr>
        <w:spacing w:line="240" w:lineRule="auto"/>
        <w:rPr>
          <w:rFonts w:ascii="Calibri" w:hAnsi="Calibri" w:cs="Calibri"/>
        </w:rPr>
      </w:pPr>
      <w:r w:rsidRPr="00585D91">
        <w:rPr>
          <w:rFonts w:ascii="Calibri" w:hAnsi="Calibri" w:cs="Calibri"/>
        </w:rPr>
        <w:t xml:space="preserve">Seit 2016 präsentiert das Flex Ensemble die Konzertreihe </w:t>
      </w:r>
      <w:proofErr w:type="spellStart"/>
      <w:r w:rsidRPr="00585D91">
        <w:rPr>
          <w:rFonts w:ascii="Calibri" w:hAnsi="Calibri" w:cs="Calibri"/>
        </w:rPr>
        <w:t>imPULS</w:t>
      </w:r>
      <w:proofErr w:type="spellEnd"/>
      <w:r w:rsidRPr="00585D91">
        <w:rPr>
          <w:rFonts w:ascii="Calibri" w:hAnsi="Calibri" w:cs="Calibri"/>
        </w:rPr>
        <w:t xml:space="preserve"> mit innovativen Formaten an der Schnittstelle verschiedener Kunstformen. </w:t>
      </w:r>
      <w:r w:rsidR="005B0FE1" w:rsidRPr="00585D91">
        <w:rPr>
          <w:rFonts w:ascii="Calibri" w:hAnsi="Calibri" w:cs="Calibri"/>
        </w:rPr>
        <w:t xml:space="preserve">2022 entwickelte das Ensemble </w:t>
      </w:r>
      <w:proofErr w:type="spellStart"/>
      <w:r w:rsidR="005B0FE1" w:rsidRPr="00585D91">
        <w:rPr>
          <w:rFonts w:ascii="Calibri" w:hAnsi="Calibri" w:cs="Calibri"/>
        </w:rPr>
        <w:t>reFLEX</w:t>
      </w:r>
      <w:proofErr w:type="spellEnd"/>
      <w:r w:rsidR="005B0FE1" w:rsidRPr="00585D91">
        <w:rPr>
          <w:rFonts w:ascii="Calibri" w:hAnsi="Calibri" w:cs="Calibri"/>
        </w:rPr>
        <w:t>, eine mobile Bühne für unverstärkte Open-Air-Konzerte.</w:t>
      </w:r>
    </w:p>
    <w:p w14:paraId="59531712" w14:textId="1EE8CBB2" w:rsidR="00585D91" w:rsidRDefault="00585D91" w:rsidP="00585D91">
      <w:pPr>
        <w:spacing w:line="240" w:lineRule="auto"/>
        <w:rPr>
          <w:rFonts w:ascii="Calibri" w:hAnsi="Calibri" w:cs="Calibri"/>
        </w:rPr>
      </w:pPr>
      <w:r w:rsidRPr="00585D91">
        <w:rPr>
          <w:rFonts w:ascii="Calibri" w:hAnsi="Calibri" w:cs="Calibri"/>
        </w:rPr>
        <w:t xml:space="preserve">Zu seinen CD-Veröffentlichungen gehören </w:t>
      </w:r>
      <w:r w:rsidRPr="00585D91">
        <w:rPr>
          <w:rFonts w:ascii="Calibri" w:hAnsi="Calibri" w:cs="Calibri"/>
          <w:i/>
          <w:iCs/>
        </w:rPr>
        <w:t>The Arrival of Night</w:t>
      </w:r>
      <w:r w:rsidRPr="00585D91">
        <w:rPr>
          <w:rFonts w:ascii="Calibri" w:hAnsi="Calibri" w:cs="Calibri"/>
        </w:rPr>
        <w:t xml:space="preserve">, </w:t>
      </w:r>
      <w:r w:rsidRPr="00585D91">
        <w:rPr>
          <w:rFonts w:ascii="Calibri" w:hAnsi="Calibri" w:cs="Calibri"/>
          <w:i/>
          <w:iCs/>
        </w:rPr>
        <w:t xml:space="preserve">Au </w:t>
      </w:r>
      <w:proofErr w:type="spellStart"/>
      <w:r w:rsidRPr="00585D91">
        <w:rPr>
          <w:rFonts w:ascii="Calibri" w:hAnsi="Calibri" w:cs="Calibri"/>
          <w:i/>
          <w:iCs/>
        </w:rPr>
        <w:t>Suivant</w:t>
      </w:r>
      <w:proofErr w:type="spellEnd"/>
      <w:r w:rsidRPr="00585D91">
        <w:rPr>
          <w:rFonts w:ascii="Calibri" w:hAnsi="Calibri" w:cs="Calibri"/>
        </w:rPr>
        <w:t xml:space="preserve">, </w:t>
      </w:r>
      <w:r w:rsidRPr="00585D91">
        <w:rPr>
          <w:rFonts w:ascii="Calibri" w:hAnsi="Calibri" w:cs="Calibri"/>
          <w:i/>
          <w:iCs/>
        </w:rPr>
        <w:t>Inside Eroica</w:t>
      </w:r>
      <w:r w:rsidRPr="00585D91">
        <w:rPr>
          <w:rFonts w:ascii="Calibri" w:hAnsi="Calibri" w:cs="Calibri"/>
        </w:rPr>
        <w:t xml:space="preserve"> und </w:t>
      </w:r>
      <w:r w:rsidRPr="00585D91">
        <w:rPr>
          <w:rFonts w:ascii="Calibri" w:hAnsi="Calibri" w:cs="Calibri"/>
          <w:i/>
          <w:iCs/>
        </w:rPr>
        <w:t>Flex Horizon</w:t>
      </w:r>
      <w:r w:rsidRPr="00585D91">
        <w:rPr>
          <w:rFonts w:ascii="Calibri" w:hAnsi="Calibri" w:cs="Calibri"/>
        </w:rPr>
        <w:t xml:space="preserve"> (NEOS, 2026), eine Koproduktion mit dem SWR. </w:t>
      </w:r>
    </w:p>
    <w:p w14:paraId="5CFA02A2" w14:textId="74C77B10" w:rsidR="00E32A12" w:rsidRPr="00585D91" w:rsidRDefault="00E32A12" w:rsidP="00585D91">
      <w:pPr>
        <w:spacing w:line="240" w:lineRule="auto"/>
        <w:rPr>
          <w:rFonts w:ascii="Calibri" w:hAnsi="Calibri" w:cs="Calibri"/>
        </w:rPr>
      </w:pPr>
      <w:r w:rsidRPr="00E32A12">
        <w:rPr>
          <w:rFonts w:ascii="Calibri" w:hAnsi="Calibri" w:cs="Calibri"/>
        </w:rPr>
        <w:t xml:space="preserve">Im September 2026 erschien die CD </w:t>
      </w:r>
      <w:r w:rsidRPr="000B6AD2">
        <w:rPr>
          <w:rFonts w:ascii="Calibri" w:hAnsi="Calibri" w:cs="Calibri"/>
          <w:b/>
          <w:bCs/>
        </w:rPr>
        <w:t>Flex Horizon</w:t>
      </w:r>
      <w:r w:rsidRPr="00E32A12">
        <w:rPr>
          <w:rFonts w:ascii="Calibri" w:hAnsi="Calibri" w:cs="Calibri"/>
        </w:rPr>
        <w:t xml:space="preserve"> beim Label NEOS, entstanden in Koproduktion mit dem SWR. Im Zentrum steht Gérard Pessons gleichnamiges, eigens für das Ensemble komponiertes Werk, das in einen musikalischen Dialog mit der französischen Kammermusiktradition tritt. Ergänzt wird </w:t>
      </w:r>
      <w:r w:rsidR="00242707">
        <w:rPr>
          <w:rFonts w:ascii="Calibri" w:hAnsi="Calibri" w:cs="Calibri"/>
        </w:rPr>
        <w:t>es</w:t>
      </w:r>
      <w:r w:rsidR="00EA4B2A" w:rsidRPr="00E32A12">
        <w:rPr>
          <w:rFonts w:ascii="Calibri" w:hAnsi="Calibri" w:cs="Calibri"/>
        </w:rPr>
        <w:t xml:space="preserve"> </w:t>
      </w:r>
      <w:r w:rsidRPr="00E32A12">
        <w:rPr>
          <w:rFonts w:ascii="Calibri" w:hAnsi="Calibri" w:cs="Calibri"/>
        </w:rPr>
        <w:t xml:space="preserve">durch Gabriel Faurés Klavierquartett Nr. 2 op. 45 und Gordon Williamsons Bearbeitung von Maurice Ravels </w:t>
      </w:r>
      <w:r w:rsidRPr="00242707">
        <w:rPr>
          <w:rFonts w:ascii="Calibri" w:hAnsi="Calibri" w:cs="Calibri"/>
          <w:i/>
          <w:iCs/>
        </w:rPr>
        <w:t xml:space="preserve">Berceuse </w:t>
      </w:r>
      <w:proofErr w:type="spellStart"/>
      <w:r w:rsidRPr="00242707">
        <w:rPr>
          <w:rFonts w:ascii="Calibri" w:hAnsi="Calibri" w:cs="Calibri"/>
          <w:i/>
          <w:iCs/>
        </w:rPr>
        <w:t>sur</w:t>
      </w:r>
      <w:proofErr w:type="spellEnd"/>
      <w:r w:rsidRPr="00242707">
        <w:rPr>
          <w:rFonts w:ascii="Calibri" w:hAnsi="Calibri" w:cs="Calibri"/>
          <w:i/>
          <w:iCs/>
        </w:rPr>
        <w:t xml:space="preserve"> le </w:t>
      </w:r>
      <w:proofErr w:type="spellStart"/>
      <w:r w:rsidRPr="00242707">
        <w:rPr>
          <w:rFonts w:ascii="Calibri" w:hAnsi="Calibri" w:cs="Calibri"/>
          <w:i/>
          <w:iCs/>
        </w:rPr>
        <w:t>nom</w:t>
      </w:r>
      <w:proofErr w:type="spellEnd"/>
      <w:r w:rsidRPr="00242707">
        <w:rPr>
          <w:rFonts w:ascii="Calibri" w:hAnsi="Calibri" w:cs="Calibri"/>
          <w:i/>
          <w:iCs/>
        </w:rPr>
        <w:t xml:space="preserve"> de Gabriel Fauré</w:t>
      </w:r>
      <w:r w:rsidRPr="00E32A12">
        <w:rPr>
          <w:rFonts w:ascii="Calibri" w:hAnsi="Calibri" w:cs="Calibri"/>
        </w:rPr>
        <w:t>. Die Aufnahme verbindet die Auseinandersetzung mit dem romantischen Repertoire mit der Klangsprache der Gegenwart und steht exemplarisch für die künstlerische Ausrichtung des Flex Ensembles.</w:t>
      </w:r>
    </w:p>
    <w:p w14:paraId="63A8E01C" w14:textId="77777777" w:rsidR="00585D91" w:rsidRPr="00585D91" w:rsidRDefault="00585D91" w:rsidP="00585D91">
      <w:pPr>
        <w:spacing w:line="240" w:lineRule="auto"/>
        <w:rPr>
          <w:rFonts w:ascii="Calibri" w:hAnsi="Calibri" w:cs="Calibri"/>
          <w:b/>
          <w:bCs/>
        </w:rPr>
      </w:pPr>
    </w:p>
    <w:p w14:paraId="2F45746B" w14:textId="77777777" w:rsidR="00564402" w:rsidRDefault="00564402" w:rsidP="00585D91">
      <w:pPr>
        <w:spacing w:line="240" w:lineRule="auto"/>
        <w:rPr>
          <w:rFonts w:ascii="Calibri" w:hAnsi="Calibri" w:cs="Calibri"/>
          <w:b/>
          <w:bCs/>
          <w:color w:val="5F497A" w:themeColor="accent4" w:themeShade="BF"/>
        </w:rPr>
      </w:pPr>
    </w:p>
    <w:p w14:paraId="29819DCA" w14:textId="77777777" w:rsidR="00564402" w:rsidRDefault="00564402" w:rsidP="00585D91">
      <w:pPr>
        <w:spacing w:line="240" w:lineRule="auto"/>
        <w:rPr>
          <w:rFonts w:ascii="Calibri" w:hAnsi="Calibri" w:cs="Calibri"/>
          <w:b/>
          <w:bCs/>
          <w:color w:val="5F497A" w:themeColor="accent4" w:themeShade="BF"/>
        </w:rPr>
      </w:pPr>
    </w:p>
    <w:p w14:paraId="4829E55B" w14:textId="77777777" w:rsidR="00564402" w:rsidRDefault="00564402" w:rsidP="00585D91">
      <w:pPr>
        <w:spacing w:line="240" w:lineRule="auto"/>
        <w:rPr>
          <w:rFonts w:ascii="Calibri" w:hAnsi="Calibri" w:cs="Calibri"/>
          <w:b/>
          <w:bCs/>
          <w:color w:val="5F497A" w:themeColor="accent4" w:themeShade="BF"/>
        </w:rPr>
      </w:pPr>
    </w:p>
    <w:p w14:paraId="565F88E1" w14:textId="77777777" w:rsidR="00564402" w:rsidRDefault="00564402" w:rsidP="00585D91">
      <w:pPr>
        <w:spacing w:line="240" w:lineRule="auto"/>
        <w:rPr>
          <w:rFonts w:ascii="Calibri" w:hAnsi="Calibri" w:cs="Calibri"/>
          <w:b/>
          <w:bCs/>
          <w:color w:val="5F497A" w:themeColor="accent4" w:themeShade="BF"/>
        </w:rPr>
      </w:pPr>
    </w:p>
    <w:p w14:paraId="276BE81B" w14:textId="0A50BC96" w:rsidR="00564402" w:rsidRDefault="00585D91" w:rsidP="00585D91">
      <w:pPr>
        <w:spacing w:line="240" w:lineRule="auto"/>
        <w:rPr>
          <w:rFonts w:ascii="Calibri" w:hAnsi="Calibri" w:cs="Calibri"/>
        </w:rPr>
      </w:pPr>
      <w:r w:rsidRPr="009E790F">
        <w:rPr>
          <w:rFonts w:ascii="Calibri" w:hAnsi="Calibri" w:cs="Calibri"/>
          <w:b/>
          <w:bCs/>
          <w:color w:val="5F497A" w:themeColor="accent4" w:themeShade="BF"/>
        </w:rPr>
        <w:t>Goran Stevanovich</w:t>
      </w:r>
      <w:r w:rsidRPr="009E790F">
        <w:rPr>
          <w:rFonts w:ascii="Calibri" w:hAnsi="Calibri" w:cs="Calibri"/>
          <w:color w:val="5F497A" w:themeColor="accent4" w:themeShade="BF"/>
        </w:rPr>
        <w:t xml:space="preserve"> </w:t>
      </w:r>
      <w:r w:rsidR="009E790F">
        <w:rPr>
          <w:rFonts w:ascii="Calibri" w:hAnsi="Calibri" w:cs="Calibri"/>
          <w:color w:val="5F497A" w:themeColor="accent4" w:themeShade="BF"/>
        </w:rPr>
        <w:br/>
      </w:r>
      <w:r w:rsidRPr="00585D91">
        <w:rPr>
          <w:rFonts w:ascii="Calibri" w:hAnsi="Calibri" w:cs="Calibri"/>
        </w:rPr>
        <w:t>ist einer der vielseitigsten Akkordeonisten seiner Generation. Mit einem Repertoire, das von Barockmusik über Kunstlied bis hin zur zeitgenössischen Musik reicht, gelingt es ihm, aus allen global mit dem Akkordeon verbundenen Vorurteilen eine einzigartige Tugend zu machen. Goran Stevanovich hat in den meisten europäischen Ländern Konzerte gegeben, unter anderem in Veranstaltungsorten wie der Elbphilharmonie und dem Konzerthaus Berlin sowie bei Festivals wie dem Heidelberger Frühling, Schleswig-Holstein Musik Festival, Mecklenburg-Vorpommern Festival, Musikfest Bremen, den Thüringer Bachwochen und Young Euro Classics, um nur einige zu nennen. Er unterrichtet an der HMTM in Hannover und ist Mitglied des Künstlerischen Beirats des „</w:t>
      </w:r>
      <w:proofErr w:type="spellStart"/>
      <w:r w:rsidRPr="00585D91">
        <w:rPr>
          <w:rFonts w:ascii="Calibri" w:hAnsi="Calibri" w:cs="Calibri"/>
        </w:rPr>
        <w:t>Zvjezdane</w:t>
      </w:r>
      <w:proofErr w:type="spellEnd"/>
      <w:r w:rsidRPr="00585D91">
        <w:rPr>
          <w:rFonts w:ascii="Calibri" w:hAnsi="Calibri" w:cs="Calibri"/>
        </w:rPr>
        <w:t xml:space="preserve"> </w:t>
      </w:r>
      <w:proofErr w:type="spellStart"/>
      <w:r w:rsidRPr="00585D91">
        <w:rPr>
          <w:rFonts w:ascii="Calibri" w:hAnsi="Calibri" w:cs="Calibri"/>
        </w:rPr>
        <w:t>Staze</w:t>
      </w:r>
      <w:proofErr w:type="spellEnd"/>
      <w:r w:rsidRPr="00585D91">
        <w:rPr>
          <w:rFonts w:ascii="Calibri" w:hAnsi="Calibri" w:cs="Calibri"/>
        </w:rPr>
        <w:t>“-Künstlerresidenzprogramms in Bosnien und Herzegowina. Eines seiner laufenden Projekte ist die Förderung der bosnischen „</w:t>
      </w:r>
      <w:proofErr w:type="spellStart"/>
      <w:r w:rsidRPr="00585D91">
        <w:rPr>
          <w:rFonts w:ascii="Calibri" w:hAnsi="Calibri" w:cs="Calibri"/>
        </w:rPr>
        <w:t>Sevdah</w:t>
      </w:r>
      <w:proofErr w:type="spellEnd"/>
      <w:r w:rsidRPr="00585D91">
        <w:rPr>
          <w:rFonts w:ascii="Calibri" w:hAnsi="Calibri" w:cs="Calibri"/>
        </w:rPr>
        <w:t>“-Musik und die Präsentation eigener Kompositionen einem breiteren Publikum gegenüber</w:t>
      </w:r>
      <w:r>
        <w:rPr>
          <w:rFonts w:ascii="Calibri" w:hAnsi="Calibri" w:cs="Calibri"/>
        </w:rPr>
        <w:t>.</w:t>
      </w:r>
    </w:p>
    <w:p w14:paraId="1FCC47A4" w14:textId="602D31B3" w:rsidR="005B0FE1" w:rsidRPr="007A69EC" w:rsidRDefault="00FF1DA8" w:rsidP="005B0FE1">
      <w:pPr>
        <w:spacing w:line="240" w:lineRule="auto"/>
        <w:rPr>
          <w:rFonts w:asciiTheme="majorHAnsi" w:hAnsiTheme="majorHAnsi" w:cstheme="majorHAnsi"/>
          <w:b/>
          <w:bCs/>
          <w:color w:val="EE0000"/>
        </w:rPr>
      </w:pPr>
      <w:r>
        <w:rPr>
          <w:rFonts w:asciiTheme="majorHAnsi" w:hAnsiTheme="majorHAnsi" w:cstheme="majorHAnsi"/>
          <w:b/>
          <w:bCs/>
          <w:color w:val="000000" w:themeColor="text1"/>
        </w:rPr>
        <w:br/>
      </w:r>
      <w:r w:rsidR="005B0FE1" w:rsidRPr="007A69EC">
        <w:rPr>
          <w:rFonts w:asciiTheme="majorHAnsi" w:hAnsiTheme="majorHAnsi" w:cstheme="majorHAnsi"/>
          <w:b/>
          <w:bCs/>
          <w:color w:val="000000" w:themeColor="text1"/>
        </w:rPr>
        <w:t xml:space="preserve">In Kooperation mit: </w:t>
      </w:r>
      <w:r w:rsidR="005B0FE1" w:rsidRPr="007A69EC">
        <w:rPr>
          <w:rFonts w:asciiTheme="majorHAnsi" w:hAnsiTheme="majorHAnsi" w:cstheme="majorHAnsi"/>
          <w:color w:val="000000" w:themeColor="text1"/>
        </w:rPr>
        <w:t xml:space="preserve">NDR, </w:t>
      </w:r>
      <w:r w:rsidR="005B0FE1" w:rsidRPr="007A69EC">
        <w:rPr>
          <w:rFonts w:asciiTheme="majorHAnsi" w:hAnsiTheme="majorHAnsi" w:cstheme="majorHAnsi"/>
        </w:rPr>
        <w:t>Musik 21 Niedersachsen</w:t>
      </w:r>
      <w:r w:rsidR="005B0FE1">
        <w:rPr>
          <w:rFonts w:asciiTheme="majorHAnsi" w:hAnsiTheme="majorHAnsi" w:cstheme="majorHAnsi"/>
        </w:rPr>
        <w:br/>
      </w:r>
    </w:p>
    <w:p w14:paraId="7AE52B3A" w14:textId="77777777" w:rsidR="005B0FE1" w:rsidRPr="007A69EC" w:rsidRDefault="005B0FE1" w:rsidP="005B0FE1">
      <w:pPr>
        <w:spacing w:line="240" w:lineRule="auto"/>
        <w:rPr>
          <w:rFonts w:asciiTheme="majorHAnsi" w:hAnsiTheme="majorHAnsi" w:cstheme="majorHAnsi"/>
          <w:b/>
          <w:bCs/>
          <w:color w:val="EE0000"/>
          <w:lang w:val="de-DE"/>
        </w:rPr>
      </w:pPr>
      <w:r w:rsidRPr="007A69EC">
        <w:rPr>
          <w:rFonts w:asciiTheme="majorHAnsi" w:hAnsiTheme="majorHAnsi" w:cstheme="majorHAnsi"/>
          <w:b/>
          <w:bCs/>
        </w:rPr>
        <w:t xml:space="preserve">Gefördert durch: </w:t>
      </w:r>
      <w:r w:rsidRPr="007A69EC">
        <w:rPr>
          <w:rFonts w:asciiTheme="majorHAnsi" w:hAnsiTheme="majorHAnsi" w:cstheme="majorHAnsi"/>
        </w:rPr>
        <w:t>Stiftung Niedersachsen, Niedersächsische Sparkassenstiftung, Sparkasse Hannover,</w:t>
      </w:r>
      <w:r w:rsidRPr="007A69EC">
        <w:rPr>
          <w:rFonts w:asciiTheme="majorHAnsi" w:hAnsiTheme="majorHAnsi" w:cstheme="majorHAnsi"/>
        </w:rPr>
        <w:br/>
      </w:r>
      <w:r w:rsidRPr="007A69EC">
        <w:rPr>
          <w:rFonts w:asciiTheme="majorHAnsi" w:hAnsiTheme="majorHAnsi" w:cstheme="majorHAnsi"/>
          <w:lang w:val="de-DE"/>
        </w:rPr>
        <w:t>Sparkasse Hildesheim Goslar Peine</w:t>
      </w:r>
      <w:r w:rsidRPr="007A69EC">
        <w:rPr>
          <w:rFonts w:asciiTheme="majorHAnsi" w:hAnsiTheme="majorHAnsi" w:cstheme="majorHAnsi"/>
        </w:rPr>
        <w:t xml:space="preserve">, </w:t>
      </w:r>
      <w:r w:rsidRPr="007A69EC">
        <w:rPr>
          <w:rFonts w:asciiTheme="majorHAnsi" w:hAnsiTheme="majorHAnsi" w:cstheme="majorHAnsi"/>
          <w:lang w:val="de-DE"/>
        </w:rPr>
        <w:t>Musik21 Niedersachsen</w:t>
      </w:r>
      <w:r w:rsidRPr="007A69EC">
        <w:rPr>
          <w:rFonts w:asciiTheme="majorHAnsi" w:hAnsiTheme="majorHAnsi" w:cstheme="majorHAnsi"/>
        </w:rPr>
        <w:t xml:space="preserve">, Kulturbüro der </w:t>
      </w:r>
      <w:r w:rsidRPr="007A69EC">
        <w:rPr>
          <w:rFonts w:asciiTheme="majorHAnsi" w:hAnsiTheme="majorHAnsi" w:cstheme="majorHAnsi"/>
          <w:lang w:val="de-DE"/>
        </w:rPr>
        <w:t>Landeshauptstadt Hannover- UNESCO City of Music Hannover</w:t>
      </w:r>
    </w:p>
    <w:sectPr w:rsidR="005B0FE1" w:rsidRPr="007A69EC" w:rsidSect="00E470F8">
      <w:headerReference w:type="default" r:id="rId7"/>
      <w:pgSz w:w="11906" w:h="16838"/>
      <w:pgMar w:top="1361" w:right="1361" w:bottom="964" w:left="136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60F8A" w14:textId="77777777" w:rsidR="00AB16C2" w:rsidRDefault="00AB16C2" w:rsidP="004F2DB6">
      <w:pPr>
        <w:spacing w:line="240" w:lineRule="auto"/>
      </w:pPr>
      <w:r>
        <w:separator/>
      </w:r>
    </w:p>
  </w:endnote>
  <w:endnote w:type="continuationSeparator" w:id="0">
    <w:p w14:paraId="133BB2D7" w14:textId="77777777" w:rsidR="00AB16C2" w:rsidRDefault="00AB16C2" w:rsidP="004F2D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83CC2A4-689E-4328-8E3C-D3EE1691C58B}"/>
    <w:embedBold r:id="rId2" w:fontKey="{DB9E1D26-CC8A-400C-B555-B9C79BCCDF18}"/>
    <w:embedItalic r:id="rId3" w:fontKey="{220B4748-21E8-42E4-9671-65FAE892248B}"/>
    <w:embedBoldItalic r:id="rId4" w:fontKey="{7AD29B50-C77B-4267-9B75-334810820FA1}"/>
  </w:font>
  <w:font w:name="Cambria">
    <w:panose1 w:val="02040503050406030204"/>
    <w:charset w:val="00"/>
    <w:family w:val="roman"/>
    <w:pitch w:val="variable"/>
    <w:sig w:usb0="E00006FF" w:usb1="420024FF" w:usb2="02000000" w:usb3="00000000" w:csb0="0000019F" w:csb1="00000000"/>
    <w:embedRegular r:id="rId5" w:fontKey="{715625BB-1BAB-4665-A523-2569FCEF225A}"/>
    <w:embedBold r:id="rId6" w:fontKey="{FB388276-C68F-4E9F-8A61-7338AE957B2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E261D" w14:textId="77777777" w:rsidR="00AB16C2" w:rsidRDefault="00AB16C2" w:rsidP="004F2DB6">
      <w:pPr>
        <w:spacing w:line="240" w:lineRule="auto"/>
      </w:pPr>
      <w:r>
        <w:separator/>
      </w:r>
    </w:p>
  </w:footnote>
  <w:footnote w:type="continuationSeparator" w:id="0">
    <w:p w14:paraId="4729A78F" w14:textId="77777777" w:rsidR="00AB16C2" w:rsidRDefault="00AB16C2" w:rsidP="004F2D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E8CE6" w14:textId="5F1DAE92" w:rsidR="004F2DB6" w:rsidRDefault="004F2DB6">
    <w:pPr>
      <w:pStyle w:val="Kopfzeile"/>
    </w:pPr>
    <w:r w:rsidRPr="00463EA6">
      <w:rPr>
        <w:rFonts w:eastAsia="Times New Roman" w:cstheme="minorHAnsi"/>
        <w:b/>
        <w:bCs/>
        <w:noProof/>
        <w:color w:val="00B0F0"/>
        <w:sz w:val="28"/>
        <w:szCs w:val="28"/>
      </w:rPr>
      <w:drawing>
        <wp:anchor distT="0" distB="0" distL="114300" distR="114300" simplePos="0" relativeHeight="251659264" behindDoc="0" locked="0" layoutInCell="1" allowOverlap="1" wp14:anchorId="10BEF0A8" wp14:editId="5D896105">
          <wp:simplePos x="0" y="0"/>
          <wp:positionH relativeFrom="column">
            <wp:posOffset>4279265</wp:posOffset>
          </wp:positionH>
          <wp:positionV relativeFrom="paragraph">
            <wp:posOffset>-457200</wp:posOffset>
          </wp:positionV>
          <wp:extent cx="1440180" cy="1440180"/>
          <wp:effectExtent l="0" t="0" r="7620" b="7620"/>
          <wp:wrapNone/>
          <wp:docPr id="1724512740" name="Grafik 1" descr="Ein Bild, das Schrift, Text, Typografie,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512740" name="Grafik 1" descr="Ein Bild, das Schrift, Text, Typografie, weiß enthält.&#10;&#10;Automatisch generierte Beschreibu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0180" cy="144018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04C"/>
    <w:rsid w:val="000257AA"/>
    <w:rsid w:val="00032D1A"/>
    <w:rsid w:val="00034DB2"/>
    <w:rsid w:val="000851DD"/>
    <w:rsid w:val="00087B6E"/>
    <w:rsid w:val="000B6AD2"/>
    <w:rsid w:val="000C5F38"/>
    <w:rsid w:val="000E1F4D"/>
    <w:rsid w:val="001C3456"/>
    <w:rsid w:val="001D5AB4"/>
    <w:rsid w:val="001F6AA8"/>
    <w:rsid w:val="00230EF9"/>
    <w:rsid w:val="00242707"/>
    <w:rsid w:val="002663EB"/>
    <w:rsid w:val="002714C2"/>
    <w:rsid w:val="003010FE"/>
    <w:rsid w:val="00365023"/>
    <w:rsid w:val="00396CE7"/>
    <w:rsid w:val="003E5874"/>
    <w:rsid w:val="003F338F"/>
    <w:rsid w:val="004606A6"/>
    <w:rsid w:val="00465A69"/>
    <w:rsid w:val="00484E51"/>
    <w:rsid w:val="004D05D3"/>
    <w:rsid w:val="004F2DB6"/>
    <w:rsid w:val="004F661A"/>
    <w:rsid w:val="00564402"/>
    <w:rsid w:val="00577330"/>
    <w:rsid w:val="00583785"/>
    <w:rsid w:val="00585D91"/>
    <w:rsid w:val="005B0FE1"/>
    <w:rsid w:val="005D3E93"/>
    <w:rsid w:val="005F38A8"/>
    <w:rsid w:val="006014F7"/>
    <w:rsid w:val="00620F4A"/>
    <w:rsid w:val="0064442A"/>
    <w:rsid w:val="00681243"/>
    <w:rsid w:val="006B07E6"/>
    <w:rsid w:val="006E004C"/>
    <w:rsid w:val="006E6182"/>
    <w:rsid w:val="0072760A"/>
    <w:rsid w:val="00740E3B"/>
    <w:rsid w:val="00763057"/>
    <w:rsid w:val="007A69EC"/>
    <w:rsid w:val="007D7027"/>
    <w:rsid w:val="007E2F27"/>
    <w:rsid w:val="00873AD9"/>
    <w:rsid w:val="008842F0"/>
    <w:rsid w:val="008A7716"/>
    <w:rsid w:val="008A7F01"/>
    <w:rsid w:val="008B05C7"/>
    <w:rsid w:val="008D2BB2"/>
    <w:rsid w:val="008D6A8F"/>
    <w:rsid w:val="00901524"/>
    <w:rsid w:val="00940543"/>
    <w:rsid w:val="00965D6B"/>
    <w:rsid w:val="009B58A8"/>
    <w:rsid w:val="009E790F"/>
    <w:rsid w:val="009F531A"/>
    <w:rsid w:val="00A230AD"/>
    <w:rsid w:val="00A80222"/>
    <w:rsid w:val="00AB16C2"/>
    <w:rsid w:val="00AE6B6A"/>
    <w:rsid w:val="00B178A2"/>
    <w:rsid w:val="00B44A0B"/>
    <w:rsid w:val="00B90DEA"/>
    <w:rsid w:val="00BF53B1"/>
    <w:rsid w:val="00C072DB"/>
    <w:rsid w:val="00C41884"/>
    <w:rsid w:val="00C549AB"/>
    <w:rsid w:val="00C63F7C"/>
    <w:rsid w:val="00C705D5"/>
    <w:rsid w:val="00CC6827"/>
    <w:rsid w:val="00D00CB9"/>
    <w:rsid w:val="00D159C2"/>
    <w:rsid w:val="00D45260"/>
    <w:rsid w:val="00D7614D"/>
    <w:rsid w:val="00D83DA4"/>
    <w:rsid w:val="00D95193"/>
    <w:rsid w:val="00DB7700"/>
    <w:rsid w:val="00DD6B6D"/>
    <w:rsid w:val="00DE2C3B"/>
    <w:rsid w:val="00E32A12"/>
    <w:rsid w:val="00E470F8"/>
    <w:rsid w:val="00E5450D"/>
    <w:rsid w:val="00E82AB7"/>
    <w:rsid w:val="00E83829"/>
    <w:rsid w:val="00E871B1"/>
    <w:rsid w:val="00E904A8"/>
    <w:rsid w:val="00EA4B2A"/>
    <w:rsid w:val="00EE5BCA"/>
    <w:rsid w:val="00F047E9"/>
    <w:rsid w:val="00F1024F"/>
    <w:rsid w:val="00F12EAB"/>
    <w:rsid w:val="00F36C79"/>
    <w:rsid w:val="00F46B66"/>
    <w:rsid w:val="00F85E91"/>
    <w:rsid w:val="00FE2121"/>
    <w:rsid w:val="00FE5484"/>
    <w:rsid w:val="00FF1D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12466"/>
  <w15:docId w15:val="{EFA4BCB2-31F8-44E9-9EEC-140276283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de" w:eastAsia="de-D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00" w:after="120"/>
      <w:outlineLvl w:val="0"/>
    </w:pPr>
    <w:rPr>
      <w:sz w:val="40"/>
      <w:szCs w:val="40"/>
    </w:rPr>
  </w:style>
  <w:style w:type="paragraph" w:styleId="berschrift2">
    <w:name w:val="heading 2"/>
    <w:basedOn w:val="Standard"/>
    <w:next w:val="Standard"/>
    <w:uiPriority w:val="9"/>
    <w:semiHidden/>
    <w:unhideWhenUsed/>
    <w:qFormat/>
    <w:pPr>
      <w:keepNext/>
      <w:keepLines/>
      <w:spacing w:before="360" w:after="120"/>
      <w:outlineLvl w:val="1"/>
    </w:pPr>
    <w:rPr>
      <w:sz w:val="32"/>
      <w:szCs w:val="32"/>
    </w:rPr>
  </w:style>
  <w:style w:type="paragraph" w:styleId="berschrift3">
    <w:name w:val="heading 3"/>
    <w:basedOn w:val="Standard"/>
    <w:next w:val="Standard"/>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sz w:val="24"/>
      <w:szCs w:val="24"/>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iCs/>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after="60"/>
    </w:pPr>
    <w:rPr>
      <w:sz w:val="52"/>
      <w:szCs w:val="52"/>
    </w:rPr>
  </w:style>
  <w:style w:type="paragraph" w:styleId="Untertitel">
    <w:name w:val="Subtitle"/>
    <w:basedOn w:val="Standard"/>
    <w:next w:val="Standard"/>
    <w:uiPriority w:val="11"/>
    <w:qFormat/>
    <w:pPr>
      <w:keepNext/>
      <w:keepLines/>
      <w:spacing w:after="320"/>
    </w:pPr>
    <w:rPr>
      <w:color w:val="666666"/>
      <w:sz w:val="30"/>
      <w:szCs w:val="30"/>
    </w:rPr>
  </w:style>
  <w:style w:type="paragraph" w:styleId="KeinLeerraum">
    <w:name w:val="No Spacing"/>
    <w:uiPriority w:val="1"/>
    <w:qFormat/>
    <w:rsid w:val="000E1F4D"/>
    <w:pPr>
      <w:spacing w:line="240" w:lineRule="auto"/>
    </w:pPr>
  </w:style>
  <w:style w:type="character" w:styleId="Hyperlink">
    <w:name w:val="Hyperlink"/>
    <w:basedOn w:val="Absatz-Standardschriftart"/>
    <w:uiPriority w:val="99"/>
    <w:unhideWhenUsed/>
    <w:rsid w:val="00465A69"/>
    <w:rPr>
      <w:color w:val="0000FF" w:themeColor="hyperlink"/>
      <w:u w:val="single"/>
    </w:rPr>
  </w:style>
  <w:style w:type="character" w:styleId="NichtaufgelsteErwhnung">
    <w:name w:val="Unresolved Mention"/>
    <w:basedOn w:val="Absatz-Standardschriftart"/>
    <w:uiPriority w:val="99"/>
    <w:semiHidden/>
    <w:unhideWhenUsed/>
    <w:rsid w:val="00465A69"/>
    <w:rPr>
      <w:color w:val="605E5C"/>
      <w:shd w:val="clear" w:color="auto" w:fill="E1DFDD"/>
    </w:rPr>
  </w:style>
  <w:style w:type="paragraph" w:styleId="Kopfzeile">
    <w:name w:val="header"/>
    <w:basedOn w:val="Standard"/>
    <w:link w:val="KopfzeileZchn"/>
    <w:uiPriority w:val="99"/>
    <w:unhideWhenUsed/>
    <w:rsid w:val="004F2DB6"/>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4F2DB6"/>
  </w:style>
  <w:style w:type="paragraph" w:styleId="Fuzeile">
    <w:name w:val="footer"/>
    <w:basedOn w:val="Standard"/>
    <w:link w:val="FuzeileZchn"/>
    <w:uiPriority w:val="99"/>
    <w:unhideWhenUsed/>
    <w:rsid w:val="004F2DB6"/>
    <w:pPr>
      <w:tabs>
        <w:tab w:val="center" w:pos="4536"/>
        <w:tab w:val="right" w:pos="9072"/>
      </w:tabs>
      <w:spacing w:line="240" w:lineRule="auto"/>
    </w:pPr>
  </w:style>
  <w:style w:type="character" w:customStyle="1" w:styleId="FuzeileZchn">
    <w:name w:val="Fußzeile Zchn"/>
    <w:basedOn w:val="Absatz-Standardschriftart"/>
    <w:link w:val="Fuzeile"/>
    <w:uiPriority w:val="99"/>
    <w:rsid w:val="004F2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lexensemble.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932</Words>
  <Characters>5877</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pahli</dc:creator>
  <cp:lastModifiedBy>carp carp</cp:lastModifiedBy>
  <cp:revision>30</cp:revision>
  <dcterms:created xsi:type="dcterms:W3CDTF">2026-10-11T14:34:00Z</dcterms:created>
  <dcterms:modified xsi:type="dcterms:W3CDTF">2026-10-14T17:58:00Z</dcterms:modified>
</cp:coreProperties>
</file>